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800298" w:rsidRPr="00B62BD9" w:rsidTr="002B5915">
        <w:trPr>
          <w:jc w:val="center"/>
        </w:trPr>
        <w:tc>
          <w:tcPr>
            <w:tcW w:w="5000" w:type="pct"/>
            <w:shd w:val="clear" w:color="auto" w:fill="auto"/>
            <w:vAlign w:val="center"/>
          </w:tcPr>
          <w:p w:rsidR="00800298" w:rsidRPr="006F711F" w:rsidRDefault="00BB434E" w:rsidP="00571B80">
            <w:pPr>
              <w:pStyle w:val="Heading2"/>
              <w:numPr>
                <w:ilvl w:val="0"/>
                <w:numId w:val="30"/>
              </w:numPr>
              <w:spacing w:before="0"/>
              <w:rPr>
                <w:rFonts w:asciiTheme="minorHAnsi" w:hAnsiTheme="minorHAnsi" w:cstheme="minorHAnsi"/>
                <w:sz w:val="32"/>
                <w:szCs w:val="32"/>
              </w:rPr>
            </w:pPr>
            <w:bookmarkStart w:id="0" w:name="_Toc365034460"/>
            <w:r w:rsidRPr="006F711F">
              <w:rPr>
                <w:rFonts w:asciiTheme="minorHAnsi" w:hAnsiTheme="minorHAnsi" w:cstheme="minorHAnsi"/>
                <w:sz w:val="32"/>
                <w:szCs w:val="32"/>
              </w:rPr>
              <w:t>PURPOSE</w:t>
            </w:r>
            <w:bookmarkEnd w:id="0"/>
          </w:p>
          <w:p w:rsidR="00A61F56" w:rsidRPr="00B62BD9" w:rsidRDefault="00A61F56" w:rsidP="00A61F56">
            <w:pPr>
              <w:autoSpaceDE w:val="0"/>
              <w:autoSpaceDN w:val="0"/>
              <w:adjustRightInd w:val="0"/>
              <w:rPr>
                <w:rFonts w:asciiTheme="minorHAnsi" w:hAnsiTheme="minorHAnsi" w:cstheme="minorHAnsi"/>
                <w:color w:val="000000"/>
                <w:szCs w:val="24"/>
              </w:rPr>
            </w:pPr>
          </w:p>
          <w:p w:rsidR="00E02702" w:rsidRPr="00B62BD9" w:rsidRDefault="00E02702" w:rsidP="00E02702">
            <w:pPr>
              <w:autoSpaceDE w:val="0"/>
              <w:autoSpaceDN w:val="0"/>
              <w:adjustRightInd w:val="0"/>
              <w:rPr>
                <w:rFonts w:asciiTheme="minorHAnsi" w:hAnsiTheme="minorHAnsi" w:cstheme="minorHAnsi"/>
                <w:color w:val="000000"/>
                <w:szCs w:val="24"/>
              </w:rPr>
            </w:pPr>
            <w:r w:rsidRPr="00B62BD9">
              <w:rPr>
                <w:rFonts w:asciiTheme="minorHAnsi" w:hAnsiTheme="minorHAnsi" w:cstheme="minorHAnsi"/>
                <w:szCs w:val="24"/>
              </w:rPr>
              <w:t xml:space="preserve">The </w:t>
            </w:r>
            <w:r w:rsidR="003F1856" w:rsidRPr="00B62BD9">
              <w:rPr>
                <w:rFonts w:asciiTheme="minorHAnsi" w:hAnsiTheme="minorHAnsi" w:cstheme="minorHAnsi"/>
                <w:szCs w:val="24"/>
                <w:lang w:val="en-AU"/>
              </w:rPr>
              <w:t>Leongatha Community House</w:t>
            </w:r>
            <w:r w:rsidRPr="00B62BD9">
              <w:rPr>
                <w:rFonts w:asciiTheme="minorHAnsi" w:hAnsiTheme="minorHAnsi" w:cstheme="minorHAnsi"/>
                <w:b/>
                <w:szCs w:val="24"/>
              </w:rPr>
              <w:t xml:space="preserve"> </w:t>
            </w:r>
            <w:r w:rsidRPr="00B62BD9">
              <w:rPr>
                <w:rFonts w:asciiTheme="minorHAnsi" w:hAnsiTheme="minorHAnsi" w:cstheme="minorHAnsi"/>
                <w:color w:val="000000"/>
                <w:szCs w:val="24"/>
              </w:rPr>
              <w:t xml:space="preserve">is committed to </w:t>
            </w:r>
            <w:r w:rsidR="005D6FDB" w:rsidRPr="00B62BD9">
              <w:rPr>
                <w:rFonts w:asciiTheme="minorHAnsi" w:hAnsiTheme="minorHAnsi" w:cstheme="minorHAnsi"/>
                <w:color w:val="000000"/>
                <w:szCs w:val="24"/>
              </w:rPr>
              <w:t>handling complains fairly, efficiently and effectively.</w:t>
            </w:r>
            <w:r w:rsidRPr="00B62BD9">
              <w:rPr>
                <w:rFonts w:asciiTheme="minorHAnsi" w:hAnsiTheme="minorHAnsi" w:cstheme="minorHAnsi"/>
                <w:color w:val="000000"/>
                <w:szCs w:val="24"/>
              </w:rPr>
              <w:t xml:space="preserve"> </w:t>
            </w:r>
          </w:p>
          <w:p w:rsidR="00C84F47" w:rsidRPr="00B62BD9" w:rsidRDefault="00C84F47" w:rsidP="00E02702">
            <w:pPr>
              <w:autoSpaceDE w:val="0"/>
              <w:autoSpaceDN w:val="0"/>
              <w:adjustRightInd w:val="0"/>
              <w:rPr>
                <w:rFonts w:asciiTheme="minorHAnsi" w:hAnsiTheme="minorHAnsi" w:cstheme="minorHAnsi"/>
                <w:color w:val="000000"/>
                <w:szCs w:val="24"/>
              </w:rPr>
            </w:pPr>
          </w:p>
          <w:p w:rsidR="004C7969" w:rsidRPr="00B62BD9" w:rsidRDefault="00A61F56" w:rsidP="00A61F56">
            <w:pPr>
              <w:rPr>
                <w:rFonts w:asciiTheme="minorHAnsi" w:hAnsiTheme="minorHAnsi" w:cstheme="minorHAnsi"/>
                <w:color w:val="000000"/>
                <w:szCs w:val="24"/>
              </w:rPr>
            </w:pPr>
            <w:r w:rsidRPr="00B62BD9">
              <w:rPr>
                <w:rFonts w:asciiTheme="minorHAnsi" w:hAnsiTheme="minorHAnsi" w:cstheme="minorHAnsi"/>
                <w:color w:val="000000"/>
                <w:szCs w:val="24"/>
              </w:rPr>
              <w:t xml:space="preserve">The purpose of this policy is to </w:t>
            </w:r>
            <w:r w:rsidR="004C7969" w:rsidRPr="00B62BD9">
              <w:rPr>
                <w:rFonts w:asciiTheme="minorHAnsi" w:hAnsiTheme="minorHAnsi" w:cstheme="minorHAnsi"/>
                <w:color w:val="000000"/>
                <w:szCs w:val="24"/>
              </w:rPr>
              <w:t>guide</w:t>
            </w:r>
            <w:r w:rsidRPr="00B62BD9">
              <w:rPr>
                <w:rFonts w:asciiTheme="minorHAnsi" w:hAnsiTheme="minorHAnsi" w:cstheme="minorHAnsi"/>
                <w:color w:val="000000"/>
                <w:szCs w:val="24"/>
              </w:rPr>
              <w:t xml:space="preserve"> </w:t>
            </w:r>
            <w:r w:rsidR="004C7969" w:rsidRPr="00B62BD9">
              <w:rPr>
                <w:rFonts w:asciiTheme="minorHAnsi" w:hAnsiTheme="minorHAnsi" w:cstheme="minorHAnsi"/>
                <w:color w:val="000000"/>
                <w:szCs w:val="24"/>
              </w:rPr>
              <w:t>management committee members</w:t>
            </w:r>
            <w:r w:rsidR="000E0828" w:rsidRPr="00B62BD9">
              <w:rPr>
                <w:rFonts w:asciiTheme="minorHAnsi" w:hAnsiTheme="minorHAnsi" w:cstheme="minorHAnsi"/>
                <w:color w:val="000000"/>
                <w:szCs w:val="24"/>
              </w:rPr>
              <w:t xml:space="preserve"> and other members, staff, tutors, volunteers</w:t>
            </w:r>
            <w:r w:rsidR="0009503D" w:rsidRPr="00B62BD9">
              <w:rPr>
                <w:rFonts w:asciiTheme="minorHAnsi" w:hAnsiTheme="minorHAnsi" w:cstheme="minorHAnsi"/>
                <w:color w:val="000000"/>
                <w:szCs w:val="24"/>
              </w:rPr>
              <w:t xml:space="preserve"> and</w:t>
            </w:r>
            <w:r w:rsidR="004C7969" w:rsidRPr="00B62BD9">
              <w:rPr>
                <w:rFonts w:asciiTheme="minorHAnsi" w:hAnsiTheme="minorHAnsi" w:cstheme="minorHAnsi"/>
                <w:color w:val="000000"/>
                <w:szCs w:val="24"/>
              </w:rPr>
              <w:t xml:space="preserve"> house users </w:t>
            </w:r>
            <w:r w:rsidR="00046CDE" w:rsidRPr="00B62BD9">
              <w:rPr>
                <w:rFonts w:asciiTheme="minorHAnsi" w:hAnsiTheme="minorHAnsi" w:cstheme="minorHAnsi"/>
                <w:color w:val="000000"/>
                <w:szCs w:val="24"/>
              </w:rPr>
              <w:t>on the key principles and concepts of our complaint management system.</w:t>
            </w:r>
          </w:p>
          <w:p w:rsidR="00E96E71" w:rsidRPr="00B62BD9" w:rsidRDefault="00E96E71" w:rsidP="00A61F56">
            <w:pPr>
              <w:rPr>
                <w:rFonts w:asciiTheme="minorHAnsi" w:hAnsiTheme="minorHAnsi" w:cstheme="minorHAnsi"/>
                <w:color w:val="000000"/>
                <w:szCs w:val="24"/>
              </w:rPr>
            </w:pPr>
          </w:p>
          <w:p w:rsidR="00046CDE" w:rsidRPr="00B62BD9" w:rsidRDefault="00046CDE" w:rsidP="00046CDE">
            <w:pPr>
              <w:ind w:right="-144"/>
              <w:rPr>
                <w:rFonts w:asciiTheme="minorHAnsi" w:hAnsiTheme="minorHAnsi" w:cstheme="minorHAnsi"/>
              </w:rPr>
            </w:pPr>
            <w:r w:rsidRPr="00B62BD9">
              <w:rPr>
                <w:rFonts w:asciiTheme="minorHAnsi" w:hAnsiTheme="minorHAnsi" w:cstheme="minorHAnsi"/>
              </w:rPr>
              <w:t xml:space="preserve">This policy applies to all management committee members and staff involved in receiving or managing complaints from the public and clients made to or about us, regarding our services and staff, or our complaint handling process. </w:t>
            </w:r>
          </w:p>
          <w:p w:rsidR="00046CDE" w:rsidRPr="00B62BD9" w:rsidRDefault="00046CDE" w:rsidP="00A61F56">
            <w:pPr>
              <w:rPr>
                <w:rFonts w:asciiTheme="minorHAnsi" w:hAnsiTheme="minorHAnsi" w:cstheme="minorHAnsi"/>
                <w:color w:val="000000"/>
                <w:szCs w:val="24"/>
              </w:rPr>
            </w:pPr>
          </w:p>
          <w:p w:rsidR="00A23932" w:rsidRPr="00B62BD9" w:rsidRDefault="00A63577" w:rsidP="00A61F56">
            <w:pPr>
              <w:rPr>
                <w:rFonts w:asciiTheme="minorHAnsi" w:hAnsiTheme="minorHAnsi" w:cstheme="minorHAnsi"/>
                <w:color w:val="000000"/>
                <w:szCs w:val="24"/>
              </w:rPr>
            </w:pPr>
            <w:r w:rsidRPr="00B62BD9">
              <w:rPr>
                <w:rFonts w:asciiTheme="minorHAnsi" w:hAnsiTheme="minorHAnsi" w:cstheme="minorHAnsi"/>
                <w:color w:val="000000"/>
                <w:szCs w:val="24"/>
              </w:rPr>
              <w:t xml:space="preserve">While this policy can be used to assist </w:t>
            </w:r>
            <w:r w:rsidR="0086225D" w:rsidRPr="00B62BD9">
              <w:rPr>
                <w:rFonts w:asciiTheme="minorHAnsi" w:hAnsiTheme="minorHAnsi" w:cstheme="minorHAnsi"/>
                <w:color w:val="000000"/>
                <w:szCs w:val="24"/>
              </w:rPr>
              <w:t xml:space="preserve">in </w:t>
            </w:r>
            <w:r w:rsidRPr="00B62BD9">
              <w:rPr>
                <w:rFonts w:asciiTheme="minorHAnsi" w:hAnsiTheme="minorHAnsi" w:cstheme="minorHAnsi"/>
                <w:color w:val="000000"/>
                <w:szCs w:val="24"/>
              </w:rPr>
              <w:t>dealing with</w:t>
            </w:r>
            <w:r w:rsidR="00A23932" w:rsidRPr="00B62BD9">
              <w:rPr>
                <w:rFonts w:asciiTheme="minorHAnsi" w:hAnsiTheme="minorHAnsi" w:cstheme="minorHAnsi"/>
                <w:color w:val="000000"/>
                <w:szCs w:val="24"/>
              </w:rPr>
              <w:t xml:space="preserve"> issues concerning</w:t>
            </w:r>
            <w:r w:rsidR="00C00C5C" w:rsidRPr="00B62BD9">
              <w:rPr>
                <w:rFonts w:asciiTheme="minorHAnsi" w:hAnsiTheme="minorHAnsi" w:cstheme="minorHAnsi"/>
                <w:color w:val="000000"/>
                <w:szCs w:val="24"/>
              </w:rPr>
              <w:t xml:space="preserve"> bullying,</w:t>
            </w:r>
            <w:r w:rsidR="00A23932" w:rsidRPr="00B62BD9">
              <w:rPr>
                <w:rFonts w:asciiTheme="minorHAnsi" w:hAnsiTheme="minorHAnsi" w:cstheme="minorHAnsi"/>
                <w:color w:val="000000"/>
                <w:szCs w:val="24"/>
              </w:rPr>
              <w:t xml:space="preserve"> harassment and discrimination, if such issues arise, refer in the first instance to the </w:t>
            </w:r>
            <w:r w:rsidR="00060D0C" w:rsidRPr="00B62BD9">
              <w:rPr>
                <w:rFonts w:asciiTheme="minorHAnsi" w:hAnsiTheme="minorHAnsi" w:cstheme="minorHAnsi"/>
                <w:color w:val="000000"/>
                <w:szCs w:val="24"/>
              </w:rPr>
              <w:t xml:space="preserve">House </w:t>
            </w:r>
            <w:r w:rsidR="000E0828" w:rsidRPr="00B62BD9">
              <w:rPr>
                <w:rFonts w:asciiTheme="minorHAnsi" w:hAnsiTheme="minorHAnsi" w:cstheme="minorHAnsi"/>
                <w:color w:val="000000"/>
                <w:szCs w:val="24"/>
              </w:rPr>
              <w:t>Anti-</w:t>
            </w:r>
            <w:r w:rsidR="00F02488" w:rsidRPr="00B62BD9">
              <w:rPr>
                <w:rFonts w:asciiTheme="minorHAnsi" w:hAnsiTheme="minorHAnsi" w:cstheme="minorHAnsi"/>
                <w:color w:val="000000"/>
                <w:szCs w:val="24"/>
              </w:rPr>
              <w:t>Discrimination, Harassment and Bullying</w:t>
            </w:r>
            <w:r w:rsidR="000E0828" w:rsidRPr="00B62BD9">
              <w:rPr>
                <w:rFonts w:asciiTheme="minorHAnsi" w:hAnsiTheme="minorHAnsi" w:cstheme="minorHAnsi"/>
                <w:color w:val="000000"/>
                <w:szCs w:val="24"/>
              </w:rPr>
              <w:t xml:space="preserve"> policy</w:t>
            </w:r>
            <w:r w:rsidR="00A23932" w:rsidRPr="00B62BD9">
              <w:rPr>
                <w:rFonts w:asciiTheme="minorHAnsi" w:hAnsiTheme="minorHAnsi" w:cstheme="minorHAnsi"/>
                <w:color w:val="000000"/>
                <w:szCs w:val="24"/>
              </w:rPr>
              <w:t>.</w:t>
            </w:r>
          </w:p>
          <w:p w:rsidR="00A23932" w:rsidRPr="00B62BD9" w:rsidRDefault="00A23932" w:rsidP="00A61F56">
            <w:pPr>
              <w:rPr>
                <w:rFonts w:asciiTheme="minorHAnsi" w:hAnsiTheme="minorHAnsi" w:cstheme="minorHAnsi"/>
                <w:color w:val="000000"/>
                <w:szCs w:val="24"/>
              </w:rPr>
            </w:pPr>
          </w:p>
          <w:p w:rsidR="00E96E71" w:rsidRPr="00B62BD9" w:rsidRDefault="00E96E71" w:rsidP="00A61F56">
            <w:pPr>
              <w:rPr>
                <w:rFonts w:asciiTheme="minorHAnsi" w:hAnsiTheme="minorHAnsi" w:cstheme="minorHAnsi"/>
                <w:color w:val="000000"/>
                <w:szCs w:val="24"/>
              </w:rPr>
            </w:pPr>
            <w:r w:rsidRPr="00B62BD9">
              <w:rPr>
                <w:rFonts w:asciiTheme="minorHAnsi" w:hAnsiTheme="minorHAnsi" w:cstheme="minorHAnsi"/>
                <w:color w:val="000000"/>
                <w:szCs w:val="24"/>
              </w:rPr>
              <w:t xml:space="preserve">This policy does not apply to </w:t>
            </w:r>
            <w:r w:rsidR="0025292A" w:rsidRPr="00B62BD9">
              <w:rPr>
                <w:rFonts w:asciiTheme="minorHAnsi" w:hAnsiTheme="minorHAnsi" w:cstheme="minorHAnsi"/>
                <w:color w:val="000000"/>
                <w:szCs w:val="24"/>
              </w:rPr>
              <w:t>alleged</w:t>
            </w:r>
            <w:r w:rsidRPr="00B62BD9">
              <w:rPr>
                <w:rFonts w:asciiTheme="minorHAnsi" w:hAnsiTheme="minorHAnsi" w:cstheme="minorHAnsi"/>
                <w:color w:val="000000"/>
                <w:szCs w:val="24"/>
              </w:rPr>
              <w:t xml:space="preserve"> criminal activity</w:t>
            </w:r>
            <w:r w:rsidR="00C50CE4" w:rsidRPr="00B62BD9">
              <w:rPr>
                <w:rFonts w:asciiTheme="minorHAnsi" w:hAnsiTheme="minorHAnsi" w:cstheme="minorHAnsi"/>
                <w:color w:val="000000"/>
                <w:szCs w:val="24"/>
              </w:rPr>
              <w:t>, suspected corruption,</w:t>
            </w:r>
            <w:r w:rsidR="0025292A" w:rsidRPr="00B62BD9">
              <w:rPr>
                <w:rFonts w:asciiTheme="minorHAnsi" w:hAnsiTheme="minorHAnsi" w:cstheme="minorHAnsi"/>
                <w:color w:val="000000"/>
                <w:szCs w:val="24"/>
              </w:rPr>
              <w:t xml:space="preserve"> and reportable co</w:t>
            </w:r>
            <w:r w:rsidR="00C50CE4" w:rsidRPr="00B62BD9">
              <w:rPr>
                <w:rFonts w:asciiTheme="minorHAnsi" w:hAnsiTheme="minorHAnsi" w:cstheme="minorHAnsi"/>
                <w:color w:val="000000"/>
                <w:szCs w:val="24"/>
              </w:rPr>
              <w:t>nduct involving children or young</w:t>
            </w:r>
            <w:r w:rsidR="0025292A" w:rsidRPr="00B62BD9">
              <w:rPr>
                <w:rFonts w:asciiTheme="minorHAnsi" w:hAnsiTheme="minorHAnsi" w:cstheme="minorHAnsi"/>
                <w:color w:val="000000"/>
                <w:szCs w:val="24"/>
              </w:rPr>
              <w:t xml:space="preserve"> persons </w:t>
            </w:r>
            <w:proofErr w:type="gramStart"/>
            <w:r w:rsidR="0025292A" w:rsidRPr="00B62BD9">
              <w:rPr>
                <w:rFonts w:asciiTheme="minorHAnsi" w:hAnsiTheme="minorHAnsi" w:cstheme="minorHAnsi"/>
                <w:color w:val="000000"/>
                <w:szCs w:val="24"/>
              </w:rPr>
              <w:t>under</w:t>
            </w:r>
            <w:proofErr w:type="gramEnd"/>
            <w:r w:rsidR="0025292A" w:rsidRPr="00B62BD9">
              <w:rPr>
                <w:rFonts w:asciiTheme="minorHAnsi" w:hAnsiTheme="minorHAnsi" w:cstheme="minorHAnsi"/>
                <w:color w:val="000000"/>
                <w:szCs w:val="24"/>
              </w:rPr>
              <w:t xml:space="preserve"> 18 years of age</w:t>
            </w:r>
            <w:r w:rsidRPr="00B62BD9">
              <w:rPr>
                <w:rFonts w:asciiTheme="minorHAnsi" w:hAnsiTheme="minorHAnsi" w:cstheme="minorHAnsi"/>
                <w:color w:val="000000"/>
                <w:szCs w:val="24"/>
              </w:rPr>
              <w:t xml:space="preserve">, which must be reported </w:t>
            </w:r>
            <w:r w:rsidR="009C55EE" w:rsidRPr="00B62BD9">
              <w:rPr>
                <w:rFonts w:asciiTheme="minorHAnsi" w:hAnsiTheme="minorHAnsi" w:cstheme="minorHAnsi"/>
                <w:color w:val="000000"/>
                <w:szCs w:val="24"/>
              </w:rPr>
              <w:t xml:space="preserve">promptly and directly </w:t>
            </w:r>
            <w:r w:rsidR="003F1856" w:rsidRPr="00B62BD9">
              <w:rPr>
                <w:rFonts w:asciiTheme="minorHAnsi" w:hAnsiTheme="minorHAnsi" w:cstheme="minorHAnsi"/>
                <w:color w:val="000000"/>
                <w:szCs w:val="24"/>
              </w:rPr>
              <w:t>to Victorian</w:t>
            </w:r>
            <w:r w:rsidRPr="00B62BD9">
              <w:rPr>
                <w:rFonts w:asciiTheme="minorHAnsi" w:hAnsiTheme="minorHAnsi" w:cstheme="minorHAnsi"/>
                <w:color w:val="000000"/>
                <w:szCs w:val="24"/>
              </w:rPr>
              <w:t xml:space="preserve"> Police.</w:t>
            </w:r>
          </w:p>
          <w:p w:rsidR="004C7969" w:rsidRPr="00B62BD9" w:rsidRDefault="004C7969" w:rsidP="00A61F56">
            <w:pPr>
              <w:rPr>
                <w:rFonts w:asciiTheme="minorHAnsi" w:hAnsiTheme="minorHAnsi" w:cstheme="minorHAnsi"/>
                <w:color w:val="000000"/>
                <w:szCs w:val="24"/>
              </w:rPr>
            </w:pPr>
          </w:p>
          <w:p w:rsidR="00AD0519" w:rsidRPr="00B62BD9" w:rsidRDefault="00AD0519" w:rsidP="00A61F56">
            <w:pPr>
              <w:rPr>
                <w:rFonts w:asciiTheme="minorHAnsi" w:hAnsiTheme="minorHAnsi" w:cstheme="minorHAnsi"/>
                <w:color w:val="000000"/>
                <w:szCs w:val="24"/>
              </w:rPr>
            </w:pPr>
          </w:p>
          <w:p w:rsidR="005F4D2C" w:rsidRPr="006F711F" w:rsidRDefault="00571B80" w:rsidP="00571B80">
            <w:pPr>
              <w:pStyle w:val="Heading2"/>
              <w:numPr>
                <w:ilvl w:val="0"/>
                <w:numId w:val="30"/>
              </w:numPr>
              <w:spacing w:before="0"/>
              <w:rPr>
                <w:rFonts w:asciiTheme="minorHAnsi" w:hAnsiTheme="minorHAnsi" w:cstheme="minorHAnsi"/>
                <w:sz w:val="32"/>
                <w:szCs w:val="32"/>
              </w:rPr>
            </w:pPr>
            <w:r w:rsidRPr="006F711F">
              <w:rPr>
                <w:rFonts w:asciiTheme="minorHAnsi" w:hAnsiTheme="minorHAnsi" w:cstheme="minorHAnsi"/>
                <w:sz w:val="32"/>
                <w:szCs w:val="32"/>
              </w:rPr>
              <w:t>COMMITMENT</w:t>
            </w:r>
          </w:p>
          <w:p w:rsidR="005F4D2C" w:rsidRPr="00B62BD9" w:rsidRDefault="005F4D2C" w:rsidP="005F4D2C">
            <w:pPr>
              <w:rPr>
                <w:rFonts w:asciiTheme="minorHAnsi" w:hAnsiTheme="minorHAnsi" w:cstheme="minorHAnsi"/>
                <w:lang w:val="en-AU"/>
              </w:rPr>
            </w:pPr>
          </w:p>
          <w:p w:rsidR="005F4D2C" w:rsidRPr="00B62BD9" w:rsidRDefault="005F4D2C" w:rsidP="005F4D2C">
            <w:pPr>
              <w:pStyle w:val="NormalWeb"/>
              <w:shd w:val="clear" w:color="auto" w:fill="FFFFFF"/>
              <w:spacing w:before="0" w:beforeAutospacing="0" w:after="0" w:afterAutospacing="0"/>
              <w:rPr>
                <w:rFonts w:asciiTheme="minorHAnsi" w:hAnsiTheme="minorHAnsi" w:cstheme="minorHAnsi"/>
                <w:color w:val="222222"/>
              </w:rPr>
            </w:pPr>
            <w:r w:rsidRPr="00B62BD9">
              <w:rPr>
                <w:rStyle w:val="Strong"/>
                <w:rFonts w:asciiTheme="minorHAnsi" w:hAnsiTheme="minorHAnsi" w:cstheme="minorHAnsi"/>
                <w:color w:val="222222"/>
              </w:rPr>
              <w:t xml:space="preserve">All </w:t>
            </w:r>
            <w:r w:rsidR="00046CDE" w:rsidRPr="00B62BD9">
              <w:rPr>
                <w:rStyle w:val="Strong"/>
                <w:rFonts w:asciiTheme="minorHAnsi" w:hAnsiTheme="minorHAnsi" w:cstheme="minorHAnsi"/>
                <w:color w:val="222222"/>
              </w:rPr>
              <w:t>members of the organisation</w:t>
            </w:r>
            <w:r w:rsidRPr="00B62BD9">
              <w:rPr>
                <w:rStyle w:val="apple-converted-space"/>
                <w:rFonts w:asciiTheme="minorHAnsi" w:hAnsiTheme="minorHAnsi" w:cstheme="minorHAnsi"/>
                <w:color w:val="222222"/>
              </w:rPr>
              <w:t xml:space="preserve"> </w:t>
            </w:r>
            <w:r w:rsidRPr="00B62BD9">
              <w:rPr>
                <w:rFonts w:asciiTheme="minorHAnsi" w:hAnsiTheme="minorHAnsi" w:cstheme="minorHAnsi"/>
                <w:color w:val="222222"/>
              </w:rPr>
              <w:t xml:space="preserve">are expected to </w:t>
            </w:r>
            <w:r w:rsidR="00046CDE" w:rsidRPr="00B62BD9">
              <w:rPr>
                <w:rFonts w:asciiTheme="minorHAnsi" w:hAnsiTheme="minorHAnsi" w:cstheme="minorHAnsi"/>
                <w:color w:val="222222"/>
              </w:rPr>
              <w:t>handle complaints with fairness, effectiveness and efficiency.  The following table outlines the nature of the commitment expected from individuals in the organisation, and the way that commitment should be implemented.</w:t>
            </w:r>
          </w:p>
          <w:p w:rsidR="005F4D2C" w:rsidRDefault="005F4D2C"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Default="005452C4" w:rsidP="005F4D2C">
            <w:pPr>
              <w:pStyle w:val="NormalWeb"/>
              <w:shd w:val="clear" w:color="auto" w:fill="FFFFFF"/>
              <w:spacing w:before="0" w:beforeAutospacing="0" w:after="0" w:afterAutospacing="0"/>
              <w:rPr>
                <w:rFonts w:asciiTheme="minorHAnsi" w:hAnsiTheme="minorHAnsi" w:cstheme="minorHAnsi"/>
                <w:color w:val="222222"/>
              </w:rPr>
            </w:pPr>
          </w:p>
          <w:p w:rsidR="005452C4" w:rsidRPr="00B62BD9" w:rsidRDefault="005452C4" w:rsidP="005F4D2C">
            <w:pPr>
              <w:pStyle w:val="NormalWeb"/>
              <w:shd w:val="clear" w:color="auto" w:fill="FFFFFF"/>
              <w:spacing w:before="0" w:beforeAutospacing="0" w:after="0" w:afterAutospacing="0"/>
              <w:rPr>
                <w:rFonts w:asciiTheme="minorHAnsi" w:hAnsiTheme="minorHAnsi" w:cstheme="minorHAnsi"/>
                <w:color w:val="222222"/>
              </w:rPr>
            </w:pPr>
          </w:p>
          <w:tbl>
            <w:tblPr>
              <w:tblW w:w="5000" w:type="pct"/>
              <w:tblCellMar>
                <w:top w:w="28" w:type="dxa"/>
                <w:left w:w="28" w:type="dxa"/>
                <w:bottom w:w="28" w:type="dxa"/>
                <w:right w:w="28" w:type="dxa"/>
              </w:tblCellMar>
              <w:tblLook w:val="01E0" w:firstRow="1" w:lastRow="1" w:firstColumn="1" w:lastColumn="1" w:noHBand="0" w:noVBand="0"/>
            </w:tblPr>
            <w:tblGrid>
              <w:gridCol w:w="1868"/>
              <w:gridCol w:w="1799"/>
              <w:gridCol w:w="5344"/>
            </w:tblGrid>
            <w:tr w:rsidR="00046CDE" w:rsidRPr="00B62BD9" w:rsidTr="00430829">
              <w:trPr>
                <w:trHeight w:hRule="exact" w:val="396"/>
              </w:trPr>
              <w:tc>
                <w:tcPr>
                  <w:tcW w:w="1037" w:type="pct"/>
                  <w:tcBorders>
                    <w:top w:val="single" w:sz="8" w:space="0" w:color="FFFFFF"/>
                    <w:left w:val="single" w:sz="8" w:space="0" w:color="000000"/>
                    <w:right w:val="single" w:sz="8" w:space="0" w:color="FFFFFF" w:themeColor="background1"/>
                  </w:tcBorders>
                  <w:shd w:val="clear" w:color="auto" w:fill="00758D"/>
                </w:tcPr>
                <w:p w:rsidR="00046CDE" w:rsidRPr="00B62BD9" w:rsidRDefault="00046CDE" w:rsidP="00CF4A8B">
                  <w:pPr>
                    <w:pStyle w:val="TableParagraph"/>
                    <w:spacing w:before="75"/>
                    <w:ind w:left="57" w:right="-144"/>
                    <w:rPr>
                      <w:rFonts w:asciiTheme="minorHAnsi" w:eastAsia="Arial" w:hAnsiTheme="minorHAnsi" w:cstheme="minorHAnsi"/>
                      <w:sz w:val="21"/>
                      <w:szCs w:val="21"/>
                    </w:rPr>
                  </w:pPr>
                  <w:r w:rsidRPr="00B62BD9">
                    <w:rPr>
                      <w:rFonts w:asciiTheme="minorHAnsi" w:eastAsia="Arial" w:hAnsiTheme="minorHAnsi" w:cstheme="minorHAnsi"/>
                      <w:b/>
                      <w:bCs/>
                      <w:color w:val="FFFFFF"/>
                      <w:spacing w:val="1"/>
                      <w:sz w:val="21"/>
                      <w:szCs w:val="21"/>
                    </w:rPr>
                    <w:lastRenderedPageBreak/>
                    <w:t>W</w:t>
                  </w:r>
                  <w:r w:rsidRPr="00B62BD9">
                    <w:rPr>
                      <w:rFonts w:asciiTheme="minorHAnsi" w:eastAsia="Arial" w:hAnsiTheme="minorHAnsi" w:cstheme="minorHAnsi"/>
                      <w:b/>
                      <w:bCs/>
                      <w:color w:val="FFFFFF"/>
                      <w:sz w:val="21"/>
                      <w:szCs w:val="21"/>
                    </w:rPr>
                    <w:t>ho</w:t>
                  </w:r>
                </w:p>
              </w:tc>
              <w:tc>
                <w:tcPr>
                  <w:tcW w:w="9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58D"/>
                </w:tcPr>
                <w:p w:rsidR="00046CDE" w:rsidRPr="00B62BD9" w:rsidRDefault="00046CDE" w:rsidP="00CF4A8B">
                  <w:pPr>
                    <w:pStyle w:val="TableParagraph"/>
                    <w:spacing w:before="75"/>
                    <w:ind w:left="57" w:right="-144"/>
                    <w:rPr>
                      <w:rFonts w:asciiTheme="minorHAnsi" w:eastAsia="Arial" w:hAnsiTheme="minorHAnsi" w:cstheme="minorHAnsi"/>
                      <w:color w:val="FFFFFF" w:themeColor="background1"/>
                      <w:sz w:val="21"/>
                      <w:szCs w:val="21"/>
                    </w:rPr>
                  </w:pPr>
                  <w:r w:rsidRPr="00B62BD9">
                    <w:rPr>
                      <w:rFonts w:asciiTheme="minorHAnsi" w:eastAsia="Arial" w:hAnsiTheme="minorHAnsi" w:cstheme="minorHAnsi"/>
                      <w:b/>
                      <w:bCs/>
                      <w:color w:val="FFFFFF" w:themeColor="background1"/>
                      <w:sz w:val="21"/>
                      <w:szCs w:val="21"/>
                    </w:rPr>
                    <w:t>C</w:t>
                  </w:r>
                  <w:r w:rsidRPr="00B62BD9">
                    <w:rPr>
                      <w:rFonts w:asciiTheme="minorHAnsi" w:eastAsia="Arial" w:hAnsiTheme="minorHAnsi" w:cstheme="minorHAnsi"/>
                      <w:b/>
                      <w:bCs/>
                      <w:color w:val="FFFFFF" w:themeColor="background1"/>
                      <w:spacing w:val="1"/>
                      <w:sz w:val="21"/>
                      <w:szCs w:val="21"/>
                    </w:rPr>
                    <w:t>ommi</w:t>
                  </w:r>
                  <w:r w:rsidRPr="00B62BD9">
                    <w:rPr>
                      <w:rFonts w:asciiTheme="minorHAnsi" w:eastAsia="Arial" w:hAnsiTheme="minorHAnsi" w:cstheme="minorHAnsi"/>
                      <w:b/>
                      <w:bCs/>
                      <w:color w:val="FFFFFF" w:themeColor="background1"/>
                      <w:spacing w:val="2"/>
                      <w:sz w:val="21"/>
                      <w:szCs w:val="21"/>
                    </w:rPr>
                    <w:t>t</w:t>
                  </w:r>
                  <w:r w:rsidRPr="00B62BD9">
                    <w:rPr>
                      <w:rFonts w:asciiTheme="minorHAnsi" w:eastAsia="Arial" w:hAnsiTheme="minorHAnsi" w:cstheme="minorHAnsi"/>
                      <w:b/>
                      <w:bCs/>
                      <w:color w:val="FFFFFF" w:themeColor="background1"/>
                      <w:spacing w:val="1"/>
                      <w:sz w:val="21"/>
                      <w:szCs w:val="21"/>
                    </w:rPr>
                    <w:t>m</w:t>
                  </w:r>
                  <w:r w:rsidRPr="00B62BD9">
                    <w:rPr>
                      <w:rFonts w:asciiTheme="minorHAnsi" w:eastAsia="Arial" w:hAnsiTheme="minorHAnsi" w:cstheme="minorHAnsi"/>
                      <w:b/>
                      <w:bCs/>
                      <w:color w:val="FFFFFF" w:themeColor="background1"/>
                      <w:sz w:val="21"/>
                      <w:szCs w:val="21"/>
                    </w:rPr>
                    <w:t>e</w:t>
                  </w:r>
                  <w:r w:rsidRPr="00B62BD9">
                    <w:rPr>
                      <w:rFonts w:asciiTheme="minorHAnsi" w:eastAsia="Arial" w:hAnsiTheme="minorHAnsi" w:cstheme="minorHAnsi"/>
                      <w:b/>
                      <w:bCs/>
                      <w:color w:val="FFFFFF" w:themeColor="background1"/>
                      <w:spacing w:val="1"/>
                      <w:sz w:val="21"/>
                      <w:szCs w:val="21"/>
                    </w:rPr>
                    <w:t>nt</w:t>
                  </w:r>
                </w:p>
              </w:tc>
              <w:tc>
                <w:tcPr>
                  <w:tcW w:w="2965" w:type="pct"/>
                  <w:tcBorders>
                    <w:top w:val="single" w:sz="8" w:space="0" w:color="FFFFFF"/>
                    <w:left w:val="single" w:sz="8" w:space="0" w:color="FFFFFF" w:themeColor="background1"/>
                    <w:right w:val="single" w:sz="4" w:space="0" w:color="000000"/>
                  </w:tcBorders>
                  <w:shd w:val="clear" w:color="auto" w:fill="00758D"/>
                </w:tcPr>
                <w:p w:rsidR="00046CDE" w:rsidRPr="00B62BD9" w:rsidRDefault="00046CDE" w:rsidP="00CF4A8B">
                  <w:pPr>
                    <w:pStyle w:val="TableParagraph"/>
                    <w:spacing w:before="75"/>
                    <w:ind w:left="57" w:right="-144"/>
                    <w:rPr>
                      <w:rFonts w:asciiTheme="minorHAnsi" w:eastAsia="Arial" w:hAnsiTheme="minorHAnsi" w:cstheme="minorHAnsi"/>
                      <w:sz w:val="21"/>
                      <w:szCs w:val="21"/>
                    </w:rPr>
                  </w:pPr>
                  <w:r w:rsidRPr="00B62BD9">
                    <w:rPr>
                      <w:rFonts w:asciiTheme="minorHAnsi" w:eastAsia="Arial" w:hAnsiTheme="minorHAnsi" w:cstheme="minorHAnsi"/>
                      <w:b/>
                      <w:bCs/>
                      <w:color w:val="FFFFFF"/>
                      <w:sz w:val="21"/>
                      <w:szCs w:val="21"/>
                    </w:rPr>
                    <w:t>H</w:t>
                  </w:r>
                  <w:r w:rsidRPr="00B62BD9">
                    <w:rPr>
                      <w:rFonts w:asciiTheme="minorHAnsi" w:eastAsia="Arial" w:hAnsiTheme="minorHAnsi" w:cstheme="minorHAnsi"/>
                      <w:b/>
                      <w:bCs/>
                      <w:color w:val="FFFFFF"/>
                      <w:spacing w:val="-1"/>
                      <w:sz w:val="21"/>
                      <w:szCs w:val="21"/>
                    </w:rPr>
                    <w:t>o</w:t>
                  </w:r>
                  <w:r w:rsidRPr="00B62BD9">
                    <w:rPr>
                      <w:rFonts w:asciiTheme="minorHAnsi" w:eastAsia="Arial" w:hAnsiTheme="minorHAnsi" w:cstheme="minorHAnsi"/>
                      <w:b/>
                      <w:bCs/>
                      <w:color w:val="FFFFFF"/>
                      <w:sz w:val="21"/>
                      <w:szCs w:val="21"/>
                    </w:rPr>
                    <w:t>w</w:t>
                  </w:r>
                </w:p>
              </w:tc>
            </w:tr>
            <w:tr w:rsidR="00046CDE" w:rsidRPr="00B62BD9" w:rsidTr="005452C4">
              <w:trPr>
                <w:trHeight w:hRule="exact" w:val="3798"/>
              </w:trPr>
              <w:tc>
                <w:tcPr>
                  <w:tcW w:w="1037" w:type="pct"/>
                  <w:tcBorders>
                    <w:top w:val="nil"/>
                    <w:left w:val="single" w:sz="4" w:space="0" w:color="000000"/>
                    <w:bottom w:val="single" w:sz="4" w:space="0" w:color="000000"/>
                    <w:right w:val="single" w:sz="4" w:space="0" w:color="000000"/>
                  </w:tcBorders>
                </w:tcPr>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President</w:t>
                  </w:r>
                </w:p>
              </w:tc>
              <w:tc>
                <w:tcPr>
                  <w:tcW w:w="998" w:type="pct"/>
                  <w:tcBorders>
                    <w:top w:val="single" w:sz="8" w:space="0" w:color="FFFFFF" w:themeColor="background1"/>
                    <w:left w:val="single" w:sz="4" w:space="0" w:color="000000"/>
                    <w:bottom w:val="single" w:sz="4" w:space="0" w:color="000000"/>
                    <w:right w:val="single" w:sz="4" w:space="0" w:color="000000"/>
                  </w:tcBorders>
                </w:tcPr>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Promote a culture that values complaints and their effective resolution</w:t>
                  </w:r>
                </w:p>
              </w:tc>
              <w:tc>
                <w:tcPr>
                  <w:tcW w:w="2965" w:type="pct"/>
                  <w:tcBorders>
                    <w:top w:val="nil"/>
                    <w:left w:val="single" w:sz="4" w:space="0" w:color="000000"/>
                    <w:bottom w:val="single" w:sz="4" w:space="0" w:color="000000"/>
                    <w:right w:val="single" w:sz="4" w:space="0" w:color="000000"/>
                  </w:tcBorders>
                </w:tcPr>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Report to the Committee of Management on our complaint handling.</w:t>
                  </w:r>
                </w:p>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Provide adequate support and direction to key staff responsible for handling complaints.</w:t>
                  </w:r>
                </w:p>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Regularly review reports about complaint trends and issues arising from complaints.</w:t>
                  </w:r>
                </w:p>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Encourage all staff to be alert to complaints and assist those responsible for handling complaints to resolve them promptly.</w:t>
                  </w:r>
                </w:p>
                <w:p w:rsidR="00046CDE" w:rsidRPr="00B62BD9" w:rsidRDefault="00046CDE" w:rsidP="00CF4A8B">
                  <w:pPr>
                    <w:pStyle w:val="tabletext"/>
                    <w:spacing w:before="80" w:after="0"/>
                    <w:ind w:left="57" w:right="57"/>
                    <w:rPr>
                      <w:rFonts w:asciiTheme="minorHAnsi" w:hAnsiTheme="minorHAnsi" w:cstheme="minorHAnsi"/>
                    </w:rPr>
                  </w:pPr>
                  <w:r w:rsidRPr="00B62BD9">
                    <w:rPr>
                      <w:rFonts w:asciiTheme="minorHAnsi" w:hAnsiTheme="minorHAnsi" w:cstheme="minorHAnsi"/>
                    </w:rPr>
                    <w:t xml:space="preserve">Encourage staff to make recommendations for system improvements. </w:t>
                  </w:r>
                </w:p>
                <w:p w:rsidR="00046CDE" w:rsidRPr="00B62BD9" w:rsidRDefault="00046CDE" w:rsidP="005452C4">
                  <w:pPr>
                    <w:pStyle w:val="tabletext"/>
                    <w:spacing w:before="80" w:after="0"/>
                    <w:ind w:left="57" w:right="57"/>
                    <w:rPr>
                      <w:rFonts w:asciiTheme="minorHAnsi" w:hAnsiTheme="minorHAnsi" w:cstheme="minorHAnsi"/>
                    </w:rPr>
                  </w:pPr>
                  <w:r w:rsidRPr="00B62BD9">
                    <w:rPr>
                      <w:rFonts w:asciiTheme="minorHAnsi" w:hAnsiTheme="minorHAnsi" w:cstheme="minorHAnsi"/>
                    </w:rPr>
                    <w:t>Support recommendations for service, staff and complaint handling improvements arising from the analysis of complaint data.</w:t>
                  </w:r>
                </w:p>
              </w:tc>
            </w:tr>
            <w:tr w:rsidR="00046CDE" w:rsidRPr="00B62BD9" w:rsidTr="005452C4">
              <w:trPr>
                <w:trHeight w:hRule="exact" w:val="3572"/>
              </w:trPr>
              <w:tc>
                <w:tcPr>
                  <w:tcW w:w="1037"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Coordinator</w:t>
                  </w:r>
                </w:p>
              </w:tc>
              <w:tc>
                <w:tcPr>
                  <w:tcW w:w="998"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Demonstrate exemplary complaint handling practices</w:t>
                  </w:r>
                </w:p>
              </w:tc>
              <w:tc>
                <w:tcPr>
                  <w:tcW w:w="2965"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Treat all people with respect, including people who make complaints.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Assist people to make a complaint, if needed.</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Comply with our policy and associated procedures.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Provide regular feedback to Committee of Management on issues arising from complaints.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 xml:space="preserve">Provide suggestions to </w:t>
                  </w:r>
                  <w:r w:rsidR="00ED72E6" w:rsidRPr="00B62BD9">
                    <w:rPr>
                      <w:rFonts w:asciiTheme="minorHAnsi" w:hAnsiTheme="minorHAnsi" w:cstheme="minorHAnsi"/>
                    </w:rPr>
                    <w:t>Committee of Management</w:t>
                  </w:r>
                  <w:r w:rsidRPr="00B62BD9">
                    <w:rPr>
                      <w:rFonts w:asciiTheme="minorHAnsi" w:hAnsiTheme="minorHAnsi" w:cstheme="minorHAnsi"/>
                    </w:rPr>
                    <w:t xml:space="preserve"> on ways to improve our complaints management system.</w:t>
                  </w:r>
                </w:p>
                <w:p w:rsidR="00046CDE" w:rsidRPr="00B62BD9" w:rsidRDefault="00046CDE" w:rsidP="00ED72E6">
                  <w:pPr>
                    <w:pStyle w:val="tabletext"/>
                    <w:spacing w:before="120" w:after="120"/>
                    <w:ind w:left="57" w:right="57"/>
                    <w:rPr>
                      <w:rFonts w:asciiTheme="minorHAnsi" w:hAnsiTheme="minorHAnsi" w:cstheme="minorHAnsi"/>
                    </w:rPr>
                  </w:pPr>
                  <w:r w:rsidRPr="00B62BD9">
                    <w:rPr>
                      <w:rFonts w:asciiTheme="minorHAnsi" w:hAnsiTheme="minorHAnsi" w:cstheme="minorHAnsi"/>
                    </w:rPr>
                    <w:t xml:space="preserve">Implement changes arising from individual complaints and from the analysis of complaint data as directed by </w:t>
                  </w:r>
                  <w:r w:rsidR="00ED72E6" w:rsidRPr="00B62BD9">
                    <w:rPr>
                      <w:rFonts w:asciiTheme="minorHAnsi" w:hAnsiTheme="minorHAnsi" w:cstheme="minorHAnsi"/>
                    </w:rPr>
                    <w:t>the Committee of M</w:t>
                  </w:r>
                  <w:r w:rsidRPr="00B62BD9">
                    <w:rPr>
                      <w:rFonts w:asciiTheme="minorHAnsi" w:hAnsiTheme="minorHAnsi" w:cstheme="minorHAnsi"/>
                    </w:rPr>
                    <w:t xml:space="preserve">anagement. </w:t>
                  </w:r>
                </w:p>
              </w:tc>
            </w:tr>
            <w:tr w:rsidR="00046CDE" w:rsidRPr="00B62BD9" w:rsidTr="005452C4">
              <w:trPr>
                <w:trHeight w:hRule="exact" w:val="2381"/>
              </w:trPr>
              <w:tc>
                <w:tcPr>
                  <w:tcW w:w="1037"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All staff</w:t>
                  </w:r>
                  <w:r w:rsidR="00ED72E6" w:rsidRPr="00B62BD9">
                    <w:rPr>
                      <w:rFonts w:asciiTheme="minorHAnsi" w:hAnsiTheme="minorHAnsi" w:cstheme="minorHAnsi"/>
                    </w:rPr>
                    <w:t>, tutors, and volunteers</w:t>
                  </w:r>
                </w:p>
              </w:tc>
              <w:tc>
                <w:tcPr>
                  <w:tcW w:w="998"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Understand and comply with our complaint handling practices.</w:t>
                  </w:r>
                </w:p>
              </w:tc>
              <w:tc>
                <w:tcPr>
                  <w:tcW w:w="2965" w:type="pct"/>
                  <w:tcBorders>
                    <w:top w:val="single" w:sz="4" w:space="0" w:color="000000"/>
                    <w:left w:val="single" w:sz="4" w:space="0" w:color="000000"/>
                    <w:bottom w:val="single" w:sz="4" w:space="0" w:color="000000"/>
                    <w:right w:val="single" w:sz="4" w:space="0" w:color="000000"/>
                  </w:tcBorders>
                </w:tcPr>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Treat all people with respect, including people who make complaints.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Be aware of our complaint handling policies and procedures.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Assist people who wish to make complaints access our complaints process.</w:t>
                  </w:r>
                </w:p>
                <w:p w:rsidR="00046CDE" w:rsidRPr="00B62BD9" w:rsidRDefault="00046CDE" w:rsidP="00CF4A8B">
                  <w:pPr>
                    <w:pStyle w:val="tabletext"/>
                    <w:spacing w:before="120" w:after="120"/>
                    <w:ind w:left="57" w:right="57"/>
                    <w:rPr>
                      <w:rFonts w:asciiTheme="minorHAnsi" w:hAnsiTheme="minorHAnsi" w:cstheme="minorHAnsi"/>
                    </w:rPr>
                  </w:pPr>
                  <w:r w:rsidRPr="00B62BD9">
                    <w:rPr>
                      <w:rFonts w:asciiTheme="minorHAnsi" w:hAnsiTheme="minorHAnsi" w:cstheme="minorHAnsi"/>
                    </w:rPr>
                    <w:t xml:space="preserve">Be alert to complaints and assist </w:t>
                  </w:r>
                  <w:r w:rsidR="00ED72E6" w:rsidRPr="00B62BD9">
                    <w:rPr>
                      <w:rFonts w:asciiTheme="minorHAnsi" w:hAnsiTheme="minorHAnsi" w:cstheme="minorHAnsi"/>
                    </w:rPr>
                    <w:t>the Coordinator, where appropriate, to</w:t>
                  </w:r>
                  <w:r w:rsidRPr="00B62BD9">
                    <w:rPr>
                      <w:rFonts w:asciiTheme="minorHAnsi" w:hAnsiTheme="minorHAnsi" w:cstheme="minorHAnsi"/>
                    </w:rPr>
                    <w:t xml:space="preserve"> resolve matters promptly.</w:t>
                  </w:r>
                </w:p>
                <w:p w:rsidR="00046CDE" w:rsidRPr="00B62BD9" w:rsidRDefault="00046CDE" w:rsidP="005452C4">
                  <w:pPr>
                    <w:pStyle w:val="tabletext"/>
                    <w:spacing w:before="120" w:after="120"/>
                    <w:ind w:right="57"/>
                    <w:rPr>
                      <w:rFonts w:asciiTheme="minorHAnsi" w:hAnsiTheme="minorHAnsi" w:cstheme="minorHAnsi"/>
                    </w:rPr>
                  </w:pPr>
                </w:p>
              </w:tc>
            </w:tr>
          </w:tbl>
          <w:p w:rsidR="00665B4C" w:rsidRPr="00B62BD9" w:rsidRDefault="00665B4C" w:rsidP="00571B80">
            <w:pPr>
              <w:rPr>
                <w:rFonts w:asciiTheme="minorHAnsi" w:eastAsia="Times New Roman" w:hAnsiTheme="minorHAnsi" w:cstheme="minorHAnsi"/>
                <w:szCs w:val="24"/>
              </w:rPr>
            </w:pPr>
          </w:p>
        </w:tc>
      </w:tr>
    </w:tbl>
    <w:p w:rsidR="00571B80" w:rsidRDefault="00571B80" w:rsidP="003E6E01">
      <w:pPr>
        <w:rPr>
          <w:rFonts w:asciiTheme="minorHAnsi" w:hAnsiTheme="minorHAnsi" w:cstheme="minorHAnsi"/>
          <w:b/>
          <w:sz w:val="32"/>
          <w:szCs w:val="32"/>
        </w:rPr>
      </w:pPr>
    </w:p>
    <w:p w:rsidR="005452C4" w:rsidRDefault="005452C4" w:rsidP="003E6E01">
      <w:pPr>
        <w:rPr>
          <w:rFonts w:asciiTheme="minorHAnsi" w:hAnsiTheme="minorHAnsi" w:cstheme="minorHAnsi"/>
          <w:b/>
          <w:sz w:val="32"/>
          <w:szCs w:val="32"/>
        </w:rPr>
      </w:pPr>
    </w:p>
    <w:p w:rsidR="005452C4" w:rsidRDefault="005452C4" w:rsidP="003E6E01">
      <w:pPr>
        <w:rPr>
          <w:rFonts w:asciiTheme="minorHAnsi" w:hAnsiTheme="minorHAnsi" w:cstheme="minorHAnsi"/>
          <w:b/>
          <w:sz w:val="32"/>
          <w:szCs w:val="32"/>
        </w:rPr>
      </w:pPr>
    </w:p>
    <w:p w:rsidR="005452C4" w:rsidRDefault="005452C4" w:rsidP="003E6E01">
      <w:pPr>
        <w:rPr>
          <w:rFonts w:asciiTheme="minorHAnsi" w:hAnsiTheme="minorHAnsi" w:cstheme="minorHAnsi"/>
          <w:b/>
          <w:sz w:val="32"/>
          <w:szCs w:val="32"/>
        </w:rPr>
      </w:pPr>
    </w:p>
    <w:p w:rsidR="005452C4" w:rsidRPr="00B62BD9" w:rsidRDefault="005452C4" w:rsidP="003E6E01">
      <w:pPr>
        <w:rPr>
          <w:rFonts w:asciiTheme="minorHAnsi" w:hAnsiTheme="minorHAnsi" w:cstheme="minorHAnsi"/>
          <w:b/>
          <w:sz w:val="32"/>
          <w:szCs w:val="32"/>
        </w:rPr>
      </w:pPr>
    </w:p>
    <w:p w:rsidR="003E6E01" w:rsidRPr="006F711F" w:rsidRDefault="006867D2" w:rsidP="00571B80">
      <w:pPr>
        <w:pStyle w:val="ListParagraph"/>
        <w:numPr>
          <w:ilvl w:val="0"/>
          <w:numId w:val="30"/>
        </w:numPr>
        <w:rPr>
          <w:rFonts w:asciiTheme="minorHAnsi" w:hAnsiTheme="minorHAnsi" w:cstheme="minorHAnsi"/>
          <w:b/>
          <w:color w:val="4F81BD" w:themeColor="accent1"/>
          <w:sz w:val="32"/>
          <w:szCs w:val="32"/>
        </w:rPr>
      </w:pPr>
      <w:r w:rsidRPr="006F711F">
        <w:rPr>
          <w:rFonts w:asciiTheme="minorHAnsi" w:hAnsiTheme="minorHAnsi" w:cstheme="minorHAnsi"/>
          <w:b/>
          <w:color w:val="4F81BD" w:themeColor="accent1"/>
          <w:sz w:val="32"/>
          <w:szCs w:val="32"/>
        </w:rPr>
        <w:lastRenderedPageBreak/>
        <w:t>PRINCIPLES</w:t>
      </w:r>
    </w:p>
    <w:p w:rsidR="003E6E01" w:rsidRPr="00B62BD9" w:rsidRDefault="003E6E01" w:rsidP="003E6E01">
      <w:pPr>
        <w:rPr>
          <w:rFonts w:asciiTheme="minorHAnsi" w:hAnsiTheme="minorHAnsi" w:cstheme="minorHAnsi"/>
          <w:b/>
          <w:sz w:val="32"/>
          <w:szCs w:val="32"/>
        </w:rPr>
      </w:pPr>
    </w:p>
    <w:p w:rsidR="006867D2" w:rsidRPr="00B62BD9" w:rsidRDefault="006867D2" w:rsidP="006867D2">
      <w:pPr>
        <w:spacing w:line="276" w:lineRule="auto"/>
        <w:rPr>
          <w:rFonts w:asciiTheme="minorHAnsi" w:hAnsiTheme="minorHAnsi" w:cstheme="minorHAnsi"/>
          <w:b/>
        </w:rPr>
      </w:pPr>
      <w:r w:rsidRPr="00B62BD9">
        <w:rPr>
          <w:rFonts w:asciiTheme="minorHAnsi" w:hAnsiTheme="minorHAnsi" w:cstheme="minorHAnsi"/>
          <w:b/>
        </w:rPr>
        <w:t xml:space="preserve">An effective complaint handling system </w:t>
      </w:r>
      <w:r w:rsidR="0091773F">
        <w:rPr>
          <w:rFonts w:asciiTheme="minorHAnsi" w:hAnsiTheme="minorHAnsi" w:cstheme="minorHAnsi"/>
          <w:b/>
        </w:rPr>
        <w:t xml:space="preserve">is </w:t>
      </w:r>
      <w:r w:rsidRPr="00B62BD9">
        <w:rPr>
          <w:rFonts w:asciiTheme="minorHAnsi" w:hAnsiTheme="minorHAnsi" w:cstheme="minorHAnsi"/>
          <w:b/>
        </w:rPr>
        <w:t xml:space="preserve">modelled on the principles of fairness, accessibility, responsiveness, efficiency and integration into organisational culture. </w:t>
      </w:r>
    </w:p>
    <w:p w:rsidR="006867D2" w:rsidRPr="00B62BD9" w:rsidRDefault="006867D2" w:rsidP="006867D2">
      <w:pPr>
        <w:pStyle w:val="Heading2"/>
        <w:rPr>
          <w:rFonts w:asciiTheme="minorHAnsi" w:hAnsiTheme="minorHAnsi" w:cstheme="minorHAnsi"/>
        </w:rPr>
      </w:pPr>
      <w:r w:rsidRPr="00B62BD9">
        <w:rPr>
          <w:rFonts w:asciiTheme="minorHAnsi" w:hAnsiTheme="minorHAnsi" w:cstheme="minorHAnsi"/>
        </w:rPr>
        <w:t>3.1</w:t>
      </w:r>
      <w:r w:rsidRPr="00B62BD9">
        <w:rPr>
          <w:rFonts w:asciiTheme="minorHAnsi" w:hAnsiTheme="minorHAnsi" w:cstheme="minorHAnsi"/>
        </w:rPr>
        <w:tab/>
        <w:t>Facilitate complaints</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People focus</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are committed to seeking and receiving feedback and complaints about our services, systems, practices, procedures and complaint handling.</w:t>
      </w:r>
    </w:p>
    <w:p w:rsidR="006867D2" w:rsidRPr="00B62BD9" w:rsidRDefault="006867D2"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Any concerns ra</w:t>
      </w:r>
      <w:bookmarkStart w:id="1" w:name="_GoBack"/>
      <w:bookmarkEnd w:id="1"/>
      <w:r w:rsidRPr="00B62BD9">
        <w:rPr>
          <w:rFonts w:asciiTheme="minorHAnsi" w:hAnsiTheme="minorHAnsi" w:cstheme="minorHAnsi"/>
        </w:rPr>
        <w:t xml:space="preserve">ised in feedback or complaints will be dealt with within a reasonable time frame (as in AS/NZ 10002). </w:t>
      </w:r>
    </w:p>
    <w:p w:rsidR="006867D2" w:rsidRPr="00B62BD9" w:rsidRDefault="006867D2" w:rsidP="006867D2">
      <w:pPr>
        <w:ind w:right="-144"/>
        <w:rPr>
          <w:rFonts w:asciiTheme="minorHAnsi" w:hAnsiTheme="minorHAnsi" w:cstheme="minorHAnsi"/>
        </w:rPr>
      </w:pPr>
    </w:p>
    <w:p w:rsidR="006867D2" w:rsidRPr="00B62BD9" w:rsidRDefault="006867D2" w:rsidP="006867D2">
      <w:pPr>
        <w:rPr>
          <w:rFonts w:asciiTheme="minorHAnsi" w:hAnsiTheme="minorHAnsi" w:cstheme="minorHAnsi"/>
        </w:rPr>
      </w:pPr>
      <w:r w:rsidRPr="00B62BD9">
        <w:rPr>
          <w:rFonts w:asciiTheme="minorHAnsi" w:hAnsiTheme="minorHAnsi" w:cstheme="minorHAnsi"/>
        </w:rPr>
        <w:t>People making complaints will be:</w:t>
      </w:r>
    </w:p>
    <w:p w:rsidR="006867D2" w:rsidRPr="00B62BD9" w:rsidRDefault="006867D2" w:rsidP="006867D2">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provided with information about our complaint handling process and how to access it</w:t>
      </w:r>
    </w:p>
    <w:p w:rsidR="006867D2" w:rsidRPr="00B62BD9" w:rsidRDefault="006867D2" w:rsidP="006867D2">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listened to, treated with respect by staff and actively involved in the complaint process where possible and appropriate, and</w:t>
      </w:r>
    </w:p>
    <w:p w:rsidR="006867D2" w:rsidRPr="00B62BD9" w:rsidRDefault="006867D2" w:rsidP="006867D2">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proofErr w:type="gramStart"/>
      <w:r w:rsidRPr="00B62BD9">
        <w:rPr>
          <w:rFonts w:asciiTheme="minorHAnsi" w:hAnsiTheme="minorHAnsi" w:cstheme="minorHAnsi"/>
        </w:rPr>
        <w:t>provided</w:t>
      </w:r>
      <w:proofErr w:type="gramEnd"/>
      <w:r w:rsidRPr="00B62BD9">
        <w:rPr>
          <w:rFonts w:asciiTheme="minorHAnsi" w:hAnsiTheme="minorHAnsi" w:cstheme="minorHAnsi"/>
        </w:rPr>
        <w:t xml:space="preserve"> with reasons for our decision/s and any options for redress or review.</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No detriment to people making complaints</w:t>
      </w:r>
    </w:p>
    <w:p w:rsidR="006867D2" w:rsidRPr="00B62BD9" w:rsidRDefault="006867D2" w:rsidP="006867D2">
      <w:pPr>
        <w:keepNext/>
        <w:ind w:right="-144"/>
        <w:rPr>
          <w:rFonts w:asciiTheme="minorHAnsi" w:hAnsiTheme="minorHAnsi" w:cstheme="minorHAnsi"/>
        </w:rPr>
      </w:pPr>
      <w:r w:rsidRPr="00B62BD9">
        <w:rPr>
          <w:rFonts w:asciiTheme="minorHAnsi" w:hAnsiTheme="minorHAnsi" w:cstheme="minorHAnsi"/>
        </w:rPr>
        <w:t>We will take all reasonable steps to ensure that people making complaints are not adversely affected because a complaint has been made by them or on their behalf.</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Anonymous complaints</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accept anonymous complaints if there is a compelling reason to do so and will carry out a confidential investigation of the issues raised where there is enough information provided.</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Accessibility</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ensure that information about how and where complaints may be made to or about us is well publicised on our website. We will ensure that our systems to manage complaints are easily understood and accessible to everyone, particularly people who may require assistance.</w:t>
      </w:r>
    </w:p>
    <w:p w:rsidR="000E2222" w:rsidRDefault="006867D2" w:rsidP="000E2222">
      <w:pPr>
        <w:ind w:right="-144"/>
        <w:rPr>
          <w:rFonts w:asciiTheme="minorHAnsi" w:hAnsiTheme="minorHAnsi" w:cstheme="minorHAnsi"/>
        </w:rPr>
      </w:pPr>
      <w:r w:rsidRPr="00B62BD9">
        <w:rPr>
          <w:rFonts w:asciiTheme="minorHAnsi" w:hAnsiTheme="minorHAnsi" w:cstheme="minorHAnsi"/>
        </w:rPr>
        <w:t>If a person prefers or needs another person or organisation to assist or represent them in the making and/ or resolution of their complaint, we will communicate with them through their representative if this is their wish. Anyone may represent a person wishing to make a complaint with their consent (e.g. advocate, family member, legal or community representative, member of Pa</w:t>
      </w:r>
      <w:r w:rsidR="000E2222">
        <w:rPr>
          <w:rFonts w:asciiTheme="minorHAnsi" w:hAnsiTheme="minorHAnsi" w:cstheme="minorHAnsi"/>
        </w:rPr>
        <w:t>rliament, another organisation).</w:t>
      </w:r>
    </w:p>
    <w:p w:rsidR="000E2222" w:rsidRDefault="000E2222" w:rsidP="000E2222">
      <w:pPr>
        <w:ind w:right="-144"/>
        <w:rPr>
          <w:rFonts w:asciiTheme="minorHAnsi" w:hAnsiTheme="minorHAnsi" w:cstheme="minorHAnsi"/>
        </w:rPr>
      </w:pPr>
    </w:p>
    <w:p w:rsidR="000E2222" w:rsidRPr="000E2222" w:rsidRDefault="006867D2" w:rsidP="000E2222">
      <w:pPr>
        <w:ind w:right="-144"/>
        <w:rPr>
          <w:rFonts w:asciiTheme="minorHAnsi" w:hAnsiTheme="minorHAnsi" w:cstheme="minorHAnsi"/>
          <w:b/>
          <w:color w:val="4F81BD" w:themeColor="accent1"/>
        </w:rPr>
      </w:pPr>
      <w:r w:rsidRPr="000E2222">
        <w:rPr>
          <w:rFonts w:asciiTheme="minorHAnsi" w:hAnsiTheme="minorHAnsi" w:cstheme="minorHAnsi"/>
          <w:b/>
          <w:color w:val="4F81BD" w:themeColor="accent1"/>
        </w:rPr>
        <w:t>No charge</w:t>
      </w:r>
    </w:p>
    <w:p w:rsidR="000E2222" w:rsidRDefault="006867D2" w:rsidP="000E2222">
      <w:pPr>
        <w:spacing w:after="360"/>
        <w:ind w:right="-144"/>
        <w:rPr>
          <w:rFonts w:asciiTheme="minorHAnsi" w:hAnsiTheme="minorHAnsi" w:cstheme="minorHAnsi"/>
        </w:rPr>
      </w:pPr>
      <w:r w:rsidRPr="00B62BD9">
        <w:rPr>
          <w:rFonts w:asciiTheme="minorHAnsi" w:hAnsiTheme="minorHAnsi" w:cstheme="minorHAnsi"/>
        </w:rPr>
        <w:t>Complaining to us is free.</w:t>
      </w:r>
    </w:p>
    <w:p w:rsidR="005452C4" w:rsidRDefault="005452C4" w:rsidP="000E2222">
      <w:pPr>
        <w:spacing w:after="360"/>
        <w:ind w:right="-144"/>
        <w:rPr>
          <w:rFonts w:asciiTheme="minorHAnsi" w:hAnsiTheme="minorHAnsi" w:cstheme="minorHAnsi"/>
          <w:b/>
          <w:color w:val="4F81BD" w:themeColor="accent1"/>
          <w:sz w:val="26"/>
          <w:szCs w:val="26"/>
        </w:rPr>
      </w:pPr>
    </w:p>
    <w:p w:rsidR="006867D2" w:rsidRPr="000E2222" w:rsidRDefault="006867D2" w:rsidP="000E2222">
      <w:pPr>
        <w:spacing w:after="360"/>
        <w:ind w:right="-144"/>
        <w:rPr>
          <w:rFonts w:asciiTheme="minorHAnsi" w:hAnsiTheme="minorHAnsi" w:cstheme="minorHAnsi"/>
          <w:b/>
          <w:sz w:val="26"/>
          <w:szCs w:val="26"/>
        </w:rPr>
      </w:pPr>
      <w:r w:rsidRPr="000E2222">
        <w:rPr>
          <w:rFonts w:asciiTheme="minorHAnsi" w:hAnsiTheme="minorHAnsi" w:cstheme="minorHAnsi"/>
          <w:b/>
          <w:color w:val="4F81BD" w:themeColor="accent1"/>
          <w:sz w:val="26"/>
          <w:szCs w:val="26"/>
        </w:rPr>
        <w:lastRenderedPageBreak/>
        <w:t>3.2</w:t>
      </w:r>
      <w:r w:rsidRPr="000E2222">
        <w:rPr>
          <w:rFonts w:asciiTheme="minorHAnsi" w:hAnsiTheme="minorHAnsi" w:cstheme="minorHAnsi"/>
          <w:b/>
          <w:color w:val="4F81BD" w:themeColor="accent1"/>
          <w:sz w:val="26"/>
          <w:szCs w:val="26"/>
        </w:rPr>
        <w:tab/>
        <w:t xml:space="preserve">Respond to complaints </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Early resolution</w:t>
      </w:r>
    </w:p>
    <w:p w:rsidR="006867D2" w:rsidRPr="00B62BD9" w:rsidRDefault="006867D2" w:rsidP="00571B80">
      <w:pPr>
        <w:ind w:right="-142"/>
        <w:rPr>
          <w:rFonts w:asciiTheme="minorHAnsi" w:hAnsiTheme="minorHAnsi" w:cstheme="minorHAnsi"/>
        </w:rPr>
      </w:pPr>
      <w:r w:rsidRPr="00B62BD9">
        <w:rPr>
          <w:rFonts w:asciiTheme="minorHAnsi" w:hAnsiTheme="minorHAnsi" w:cstheme="minorHAnsi"/>
        </w:rPr>
        <w:t xml:space="preserve">Where possible, complaints will be resolved at first contact with us. </w:t>
      </w:r>
      <w:r w:rsidRPr="00B62BD9">
        <w:rPr>
          <w:rFonts w:asciiTheme="minorHAnsi" w:hAnsiTheme="minorHAnsi" w:cstheme="minorHAnsi"/>
          <w:color w:val="0070C0"/>
        </w:rPr>
        <w:t xml:space="preserve"> </w:t>
      </w:r>
      <w:r w:rsidRPr="00B62BD9">
        <w:rPr>
          <w:rFonts w:asciiTheme="minorHAnsi" w:hAnsiTheme="minorHAnsi" w:cstheme="minorHAnsi"/>
        </w:rPr>
        <w:t xml:space="preserve">When appropriate we may offer an explanation or apology to the person making the complaint. </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Responsiveness</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promptly acknowledge receipt of complaints.</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assess and prioritise complaints in accordance with the urgency and/or seriousness of the issues raised. If a matter concerns an immediate risk to safety or security the response will be immediate and will be escalated appropriately.</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are committed to managing people’s expectations, and will inform them as soon as possible, of the following:</w:t>
      </w:r>
    </w:p>
    <w:p w:rsidR="006867D2" w:rsidRPr="00B62BD9" w:rsidRDefault="006867D2" w:rsidP="00A81FC3">
      <w:pPr>
        <w:pStyle w:val="ListParagraph"/>
        <w:widowControl w:val="0"/>
        <w:numPr>
          <w:ilvl w:val="0"/>
          <w:numId w:val="28"/>
        </w:numPr>
        <w:spacing w:before="80" w:after="80" w:line="240" w:lineRule="exact"/>
        <w:ind w:right="-144"/>
        <w:rPr>
          <w:rFonts w:asciiTheme="minorHAnsi" w:hAnsiTheme="minorHAnsi" w:cstheme="minorHAnsi"/>
        </w:rPr>
      </w:pPr>
      <w:r w:rsidRPr="00B62BD9">
        <w:rPr>
          <w:rFonts w:asciiTheme="minorHAnsi" w:hAnsiTheme="minorHAnsi" w:cstheme="minorHAnsi"/>
        </w:rPr>
        <w:t>the complaints process</w:t>
      </w:r>
    </w:p>
    <w:p w:rsidR="006867D2" w:rsidRPr="00B62BD9" w:rsidRDefault="006867D2" w:rsidP="00A81FC3">
      <w:pPr>
        <w:pStyle w:val="ListParagraph"/>
        <w:widowControl w:val="0"/>
        <w:numPr>
          <w:ilvl w:val="0"/>
          <w:numId w:val="28"/>
        </w:numPr>
        <w:spacing w:before="80" w:after="80" w:line="240" w:lineRule="exact"/>
        <w:ind w:right="-144"/>
        <w:rPr>
          <w:rFonts w:asciiTheme="minorHAnsi" w:hAnsiTheme="minorHAnsi" w:cstheme="minorHAnsi"/>
        </w:rPr>
      </w:pPr>
      <w:r w:rsidRPr="00B62BD9">
        <w:rPr>
          <w:rFonts w:asciiTheme="minorHAnsi" w:hAnsiTheme="minorHAnsi" w:cstheme="minorHAnsi"/>
        </w:rPr>
        <w:t>the expected time frames for our actions</w:t>
      </w:r>
    </w:p>
    <w:p w:rsidR="006867D2" w:rsidRPr="00B62BD9" w:rsidRDefault="006867D2" w:rsidP="00A81FC3">
      <w:pPr>
        <w:pStyle w:val="ListParagraph"/>
        <w:widowControl w:val="0"/>
        <w:numPr>
          <w:ilvl w:val="0"/>
          <w:numId w:val="28"/>
        </w:numPr>
        <w:spacing w:before="80" w:after="80" w:line="240" w:lineRule="exact"/>
        <w:ind w:right="-144"/>
        <w:rPr>
          <w:rFonts w:asciiTheme="minorHAnsi" w:hAnsiTheme="minorHAnsi" w:cstheme="minorHAnsi"/>
        </w:rPr>
      </w:pPr>
      <w:r w:rsidRPr="00B62BD9">
        <w:rPr>
          <w:rFonts w:asciiTheme="minorHAnsi" w:hAnsiTheme="minorHAnsi" w:cstheme="minorHAnsi"/>
        </w:rPr>
        <w:t>the progress of the complaint and reasons for any delay</w:t>
      </w:r>
    </w:p>
    <w:p w:rsidR="006867D2" w:rsidRPr="00B62BD9" w:rsidRDefault="006867D2" w:rsidP="00A81FC3">
      <w:pPr>
        <w:pStyle w:val="ListParagraph"/>
        <w:widowControl w:val="0"/>
        <w:numPr>
          <w:ilvl w:val="0"/>
          <w:numId w:val="28"/>
        </w:numPr>
        <w:spacing w:before="80" w:after="80" w:line="240" w:lineRule="exact"/>
        <w:ind w:right="-144"/>
        <w:rPr>
          <w:rFonts w:asciiTheme="minorHAnsi" w:hAnsiTheme="minorHAnsi" w:cstheme="minorHAnsi"/>
        </w:rPr>
      </w:pPr>
      <w:r w:rsidRPr="00B62BD9">
        <w:rPr>
          <w:rFonts w:asciiTheme="minorHAnsi" w:hAnsiTheme="minorHAnsi" w:cstheme="minorHAnsi"/>
        </w:rPr>
        <w:t>their likely involvement in the process, and</w:t>
      </w:r>
    </w:p>
    <w:p w:rsidR="006867D2" w:rsidRPr="00B62BD9" w:rsidRDefault="006867D2" w:rsidP="00A81FC3">
      <w:pPr>
        <w:pStyle w:val="ListParagraph"/>
        <w:widowControl w:val="0"/>
        <w:numPr>
          <w:ilvl w:val="0"/>
          <w:numId w:val="28"/>
        </w:numPr>
        <w:spacing w:before="80" w:after="120" w:line="240" w:lineRule="exact"/>
        <w:ind w:right="-142"/>
        <w:rPr>
          <w:rFonts w:asciiTheme="minorHAnsi" w:hAnsiTheme="minorHAnsi" w:cstheme="minorHAnsi"/>
        </w:rPr>
      </w:pPr>
      <w:proofErr w:type="gramStart"/>
      <w:r w:rsidRPr="00B62BD9">
        <w:rPr>
          <w:rFonts w:asciiTheme="minorHAnsi" w:hAnsiTheme="minorHAnsi" w:cstheme="minorHAnsi"/>
        </w:rPr>
        <w:t>the</w:t>
      </w:r>
      <w:proofErr w:type="gramEnd"/>
      <w:r w:rsidRPr="00B62BD9">
        <w:rPr>
          <w:rFonts w:asciiTheme="minorHAnsi" w:hAnsiTheme="minorHAnsi" w:cstheme="minorHAnsi"/>
        </w:rPr>
        <w:t xml:space="preserve"> possible or likely outcome of their complaint.</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advise people as soon as possible when we are unable to deal with any part of their complaint and provide advice about where such issues and/or complaints may be directed (if known and appropriate).</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also advise people as soon as possible when we are unable to meet our time frames for responding to their complaint and the reason for our delay.</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Objectivity and fairness</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address each complaint with integrity and in an equitable, objective and unbiased manner.</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 xml:space="preserve">We will ensure that the person handling a complaint is different from any </w:t>
      </w:r>
      <w:r w:rsidR="00A81FC3" w:rsidRPr="00B62BD9">
        <w:rPr>
          <w:rFonts w:asciiTheme="minorHAnsi" w:hAnsiTheme="minorHAnsi" w:cstheme="minorHAnsi"/>
        </w:rPr>
        <w:t>person</w:t>
      </w:r>
      <w:r w:rsidRPr="00B62BD9">
        <w:rPr>
          <w:rFonts w:asciiTheme="minorHAnsi" w:hAnsiTheme="minorHAnsi" w:cstheme="minorHAnsi"/>
        </w:rPr>
        <w:t xml:space="preserve"> whose conduct or service is being complained about. </w:t>
      </w:r>
    </w:p>
    <w:p w:rsidR="00A81FC3" w:rsidRPr="00B62BD9" w:rsidRDefault="00A81FC3" w:rsidP="006867D2">
      <w:pPr>
        <w:ind w:right="-144"/>
        <w:rPr>
          <w:rFonts w:asciiTheme="minorHAnsi" w:hAnsiTheme="minorHAnsi" w:cstheme="minorHAnsi"/>
        </w:rPr>
      </w:pPr>
    </w:p>
    <w:p w:rsidR="000E2222" w:rsidRDefault="006867D2" w:rsidP="000E2222">
      <w:pPr>
        <w:ind w:right="-144"/>
        <w:rPr>
          <w:rFonts w:asciiTheme="minorHAnsi" w:hAnsiTheme="minorHAnsi" w:cstheme="minorHAnsi"/>
        </w:rPr>
      </w:pPr>
      <w:r w:rsidRPr="00B62BD9">
        <w:rPr>
          <w:rFonts w:asciiTheme="minorHAnsi" w:hAnsiTheme="minorHAnsi" w:cstheme="minorHAnsi"/>
        </w:rPr>
        <w:t>Conflicts of interest, whether actual or perceived, will be managed responsibly. In particular, internal reviews of how a complaint was managed will be conducted by a person other than the original decision maker.</w:t>
      </w:r>
    </w:p>
    <w:p w:rsidR="000E2222" w:rsidRDefault="000E2222" w:rsidP="000E2222">
      <w:pPr>
        <w:ind w:right="-144"/>
        <w:rPr>
          <w:rFonts w:asciiTheme="minorHAnsi" w:hAnsiTheme="minorHAnsi" w:cstheme="minorHAnsi"/>
        </w:rPr>
      </w:pPr>
    </w:p>
    <w:p w:rsidR="006867D2" w:rsidRPr="000E2222" w:rsidRDefault="006867D2" w:rsidP="000E2222">
      <w:pPr>
        <w:ind w:right="-144"/>
        <w:rPr>
          <w:rFonts w:asciiTheme="minorHAnsi" w:hAnsiTheme="minorHAnsi" w:cstheme="minorHAnsi"/>
          <w:b/>
          <w:color w:val="4F81BD" w:themeColor="accent1"/>
        </w:rPr>
      </w:pPr>
      <w:r w:rsidRPr="000E2222">
        <w:rPr>
          <w:rFonts w:asciiTheme="minorHAnsi" w:hAnsiTheme="minorHAnsi" w:cstheme="minorHAnsi"/>
          <w:b/>
          <w:color w:val="4F81BD" w:themeColor="accent1"/>
        </w:rPr>
        <w:t>Responding flexibly</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 xml:space="preserve">Our </w:t>
      </w:r>
      <w:r w:rsidR="00A81FC3" w:rsidRPr="00B62BD9">
        <w:rPr>
          <w:rFonts w:asciiTheme="minorHAnsi" w:hAnsiTheme="minorHAnsi" w:cstheme="minorHAnsi"/>
        </w:rPr>
        <w:t>Coordinator is</w:t>
      </w:r>
      <w:r w:rsidRPr="00B62BD9">
        <w:rPr>
          <w:rFonts w:asciiTheme="minorHAnsi" w:hAnsiTheme="minorHAnsi" w:cstheme="minorHAnsi"/>
        </w:rPr>
        <w:t xml:space="preserve"> empowered to resolve complaints promptly and with as little formality as possible. We will adopt flexible approaches to service delivery and problem solving to enhance accessibility for people making complaints and/or their representatives.</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lastRenderedPageBreak/>
        <w:t>We will assess each complaint on its merits and involve people making complaints and/or their representative in the process as far as possible.</w:t>
      </w:r>
    </w:p>
    <w:p w:rsidR="006867D2" w:rsidRPr="00B62BD9" w:rsidRDefault="006867D2" w:rsidP="006867D2">
      <w:pPr>
        <w:pStyle w:val="Heading3"/>
        <w:rPr>
          <w:rFonts w:asciiTheme="minorHAnsi" w:hAnsiTheme="minorHAnsi" w:cstheme="minorHAnsi"/>
        </w:rPr>
      </w:pPr>
      <w:r w:rsidRPr="00B62BD9">
        <w:rPr>
          <w:rFonts w:asciiTheme="minorHAnsi" w:hAnsiTheme="minorHAnsi" w:cstheme="minorHAnsi"/>
        </w:rPr>
        <w:t>Confidentiality</w:t>
      </w: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We will protect the identity of people making complaints where this is practical and appropriate.</w:t>
      </w:r>
    </w:p>
    <w:p w:rsidR="00A81FC3" w:rsidRPr="00B62BD9" w:rsidRDefault="00A81FC3" w:rsidP="006867D2">
      <w:pPr>
        <w:ind w:right="-144"/>
        <w:rPr>
          <w:rFonts w:asciiTheme="minorHAnsi" w:hAnsiTheme="minorHAnsi" w:cstheme="minorHAnsi"/>
        </w:rPr>
      </w:pPr>
    </w:p>
    <w:p w:rsidR="006867D2" w:rsidRPr="00B62BD9" w:rsidRDefault="006867D2" w:rsidP="006867D2">
      <w:pPr>
        <w:ind w:right="-144"/>
        <w:rPr>
          <w:rFonts w:asciiTheme="minorHAnsi" w:hAnsiTheme="minorHAnsi" w:cstheme="minorHAnsi"/>
        </w:rPr>
      </w:pPr>
      <w:r w:rsidRPr="00B62BD9">
        <w:rPr>
          <w:rFonts w:asciiTheme="minorHAnsi" w:hAnsiTheme="minorHAnsi" w:cstheme="minorHAnsi"/>
        </w:rPr>
        <w:t xml:space="preserve">Personal information that identifies individuals will only be disclosed or used by us </w:t>
      </w:r>
      <w:r w:rsidRPr="00B62BD9">
        <w:rPr>
          <w:rFonts w:asciiTheme="minorHAnsi" w:hAnsiTheme="minorHAnsi" w:cstheme="minorHAnsi"/>
          <w:spacing w:val="-4"/>
        </w:rPr>
        <w:t>as permitted under the relevant privacy laws, secrecy provisions and any relevant confidentiality obligations.</w:t>
      </w:r>
    </w:p>
    <w:p w:rsidR="00571857" w:rsidRPr="00430829" w:rsidRDefault="00571857" w:rsidP="00571857">
      <w:pPr>
        <w:pStyle w:val="Heading2"/>
        <w:rPr>
          <w:rFonts w:asciiTheme="minorHAnsi" w:hAnsiTheme="minorHAnsi" w:cstheme="minorHAnsi"/>
        </w:rPr>
      </w:pPr>
      <w:r w:rsidRPr="00430829">
        <w:rPr>
          <w:rFonts w:asciiTheme="minorHAnsi" w:hAnsiTheme="minorHAnsi" w:cstheme="minorHAnsi"/>
        </w:rPr>
        <w:t>3.3</w:t>
      </w:r>
      <w:r w:rsidRPr="00430829">
        <w:rPr>
          <w:rFonts w:asciiTheme="minorHAnsi" w:hAnsiTheme="minorHAnsi" w:cstheme="minorHAnsi"/>
        </w:rPr>
        <w:tab/>
        <w:t>Manage the parties to a complaint</w:t>
      </w:r>
    </w:p>
    <w:p w:rsidR="00571857" w:rsidRPr="00430829" w:rsidRDefault="00571857" w:rsidP="00571857">
      <w:pPr>
        <w:pStyle w:val="Heading3"/>
        <w:rPr>
          <w:rFonts w:asciiTheme="minorHAnsi" w:hAnsiTheme="minorHAnsi" w:cstheme="minorHAnsi"/>
        </w:rPr>
      </w:pPr>
      <w:r w:rsidRPr="00430829">
        <w:rPr>
          <w:rFonts w:asciiTheme="minorHAnsi" w:hAnsiTheme="minorHAnsi" w:cstheme="minorHAnsi"/>
        </w:rPr>
        <w:t>Complaints involving multiple agencies</w:t>
      </w:r>
    </w:p>
    <w:p w:rsidR="00571857" w:rsidRPr="00B62BD9" w:rsidRDefault="00571857" w:rsidP="00571857">
      <w:pPr>
        <w:ind w:right="-144"/>
        <w:rPr>
          <w:rFonts w:asciiTheme="minorHAnsi" w:hAnsiTheme="minorHAnsi" w:cstheme="minorHAnsi"/>
        </w:rPr>
      </w:pPr>
      <w:r w:rsidRPr="00B62BD9">
        <w:rPr>
          <w:rFonts w:asciiTheme="minorHAnsi" w:hAnsiTheme="minorHAnsi" w:cstheme="minorHAnsi"/>
        </w:rPr>
        <w:t>Where a complaint involves multiple organisations, we will work with the other organisation/s where possible to ensure that communication with the person making a complaint and/or their representative is clear and coordinated.</w:t>
      </w:r>
    </w:p>
    <w:p w:rsidR="00571857" w:rsidRPr="00B62BD9" w:rsidRDefault="00571857" w:rsidP="00571857">
      <w:pPr>
        <w:ind w:right="-144"/>
        <w:rPr>
          <w:rFonts w:asciiTheme="minorHAnsi" w:hAnsiTheme="minorHAnsi" w:cstheme="minorHAnsi"/>
        </w:rPr>
      </w:pPr>
    </w:p>
    <w:p w:rsidR="00571857" w:rsidRPr="00B62BD9" w:rsidRDefault="00571857" w:rsidP="00571857">
      <w:pPr>
        <w:ind w:right="-144"/>
        <w:rPr>
          <w:rFonts w:asciiTheme="minorHAnsi" w:hAnsiTheme="minorHAnsi" w:cstheme="minorHAnsi"/>
        </w:rPr>
      </w:pPr>
      <w:r w:rsidRPr="00B62BD9">
        <w:rPr>
          <w:rFonts w:asciiTheme="minorHAnsi" w:hAnsiTheme="minorHAnsi" w:cstheme="minorHAnsi"/>
        </w:rPr>
        <w:t>Subject to privacy and confidentiality considerations, communication and information sharing between the parties will also be organised to facilitate a timely response to the complaint.</w:t>
      </w:r>
    </w:p>
    <w:p w:rsidR="00571857" w:rsidRPr="00B62BD9" w:rsidRDefault="00571857" w:rsidP="00571857">
      <w:pPr>
        <w:ind w:right="-144"/>
        <w:rPr>
          <w:rFonts w:asciiTheme="minorHAnsi" w:hAnsiTheme="minorHAnsi" w:cstheme="minorHAnsi"/>
        </w:rPr>
      </w:pPr>
    </w:p>
    <w:p w:rsidR="00571857" w:rsidRPr="00B62BD9" w:rsidRDefault="00571857" w:rsidP="00571857">
      <w:pPr>
        <w:ind w:right="-144"/>
        <w:rPr>
          <w:rFonts w:asciiTheme="minorHAnsi" w:hAnsiTheme="minorHAnsi" w:cstheme="minorHAnsi"/>
        </w:rPr>
      </w:pPr>
      <w:r w:rsidRPr="00B62BD9">
        <w:rPr>
          <w:rFonts w:asciiTheme="minorHAnsi" w:hAnsiTheme="minorHAnsi" w:cstheme="minorHAnsi"/>
        </w:rPr>
        <w:t xml:space="preserve">Where our services are contracted out, we expect contracted service providers to have an accessible and comprehensive complaint management system. We take complaints not only about the actions of our staff but also the actions of our service providers. </w:t>
      </w:r>
    </w:p>
    <w:p w:rsidR="00571857" w:rsidRPr="00430829" w:rsidRDefault="00571857" w:rsidP="00571857">
      <w:pPr>
        <w:pStyle w:val="Heading3"/>
        <w:rPr>
          <w:rFonts w:asciiTheme="minorHAnsi" w:hAnsiTheme="minorHAnsi" w:cstheme="minorHAnsi"/>
        </w:rPr>
      </w:pPr>
      <w:r w:rsidRPr="00430829">
        <w:rPr>
          <w:rFonts w:asciiTheme="minorHAnsi" w:hAnsiTheme="minorHAnsi" w:cstheme="minorHAnsi"/>
        </w:rPr>
        <w:t>Managing unreasonable conduct by people making complaints</w:t>
      </w:r>
    </w:p>
    <w:p w:rsidR="00571857" w:rsidRPr="00B62BD9" w:rsidRDefault="00571857" w:rsidP="00571857">
      <w:pPr>
        <w:ind w:right="-144"/>
        <w:rPr>
          <w:rFonts w:asciiTheme="minorHAnsi" w:hAnsiTheme="minorHAnsi" w:cstheme="minorHAnsi"/>
        </w:rPr>
      </w:pPr>
      <w:r w:rsidRPr="00B62BD9">
        <w:rPr>
          <w:rFonts w:asciiTheme="minorHAnsi" w:hAnsiTheme="minorHAnsi" w:cstheme="minorHAnsi"/>
        </w:rPr>
        <w:t xml:space="preserve">We are committed to being accessible and responsive to all people who approach us with feedback or complaints. </w:t>
      </w:r>
    </w:p>
    <w:p w:rsidR="00571857" w:rsidRPr="00B62BD9" w:rsidRDefault="00571857" w:rsidP="00571857">
      <w:pPr>
        <w:ind w:right="-144"/>
        <w:rPr>
          <w:rFonts w:asciiTheme="minorHAnsi" w:hAnsiTheme="minorHAnsi" w:cstheme="minorHAnsi"/>
        </w:rPr>
      </w:pPr>
    </w:p>
    <w:p w:rsidR="00571857" w:rsidRPr="00B62BD9" w:rsidRDefault="00571857" w:rsidP="00571857">
      <w:pPr>
        <w:ind w:right="-144"/>
        <w:rPr>
          <w:rFonts w:asciiTheme="minorHAnsi" w:hAnsiTheme="minorHAnsi" w:cstheme="minorHAnsi"/>
        </w:rPr>
      </w:pPr>
      <w:r w:rsidRPr="00B62BD9">
        <w:rPr>
          <w:rFonts w:asciiTheme="minorHAnsi" w:hAnsiTheme="minorHAnsi" w:cstheme="minorHAnsi"/>
        </w:rPr>
        <w:t>At the same time our success depends on:</w:t>
      </w:r>
    </w:p>
    <w:p w:rsidR="00571857" w:rsidRPr="00B62BD9" w:rsidRDefault="00571857" w:rsidP="00571857">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our ability to do our work and perform our functions in the most effective and efficient way possible</w:t>
      </w:r>
    </w:p>
    <w:p w:rsidR="00571857" w:rsidRPr="00B62BD9" w:rsidRDefault="00571857" w:rsidP="00571857">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the health, safety and security of our staff and volunteers, and</w:t>
      </w:r>
    </w:p>
    <w:p w:rsidR="00571857" w:rsidRPr="00B62BD9" w:rsidRDefault="00571857" w:rsidP="00571857">
      <w:pPr>
        <w:pStyle w:val="ListParagraph"/>
        <w:widowControl w:val="0"/>
        <w:numPr>
          <w:ilvl w:val="0"/>
          <w:numId w:val="27"/>
        </w:numPr>
        <w:spacing w:before="80" w:after="240" w:line="240" w:lineRule="exact"/>
        <w:ind w:left="284" w:hanging="284"/>
        <w:contextualSpacing w:val="0"/>
        <w:rPr>
          <w:rFonts w:asciiTheme="minorHAnsi" w:hAnsiTheme="minorHAnsi" w:cstheme="minorHAnsi"/>
        </w:rPr>
      </w:pPr>
      <w:proofErr w:type="gramStart"/>
      <w:r w:rsidRPr="00B62BD9">
        <w:rPr>
          <w:rFonts w:asciiTheme="minorHAnsi" w:hAnsiTheme="minorHAnsi" w:cstheme="minorHAnsi"/>
        </w:rPr>
        <w:t>our</w:t>
      </w:r>
      <w:proofErr w:type="gramEnd"/>
      <w:r w:rsidRPr="00B62BD9">
        <w:rPr>
          <w:rFonts w:asciiTheme="minorHAnsi" w:hAnsiTheme="minorHAnsi" w:cstheme="minorHAnsi"/>
        </w:rPr>
        <w:t xml:space="preserve"> ability to allocate our resources fairly across all the complaints we receive.</w:t>
      </w:r>
    </w:p>
    <w:p w:rsidR="00B62BD9" w:rsidRDefault="00571857" w:rsidP="00B62BD9">
      <w:pPr>
        <w:ind w:right="-144"/>
        <w:rPr>
          <w:rFonts w:asciiTheme="minorHAnsi" w:hAnsiTheme="minorHAnsi" w:cstheme="minorHAnsi"/>
        </w:rPr>
      </w:pPr>
      <w:r w:rsidRPr="00B62BD9">
        <w:rPr>
          <w:rFonts w:asciiTheme="minorHAnsi" w:hAnsiTheme="minorHAnsi" w:cstheme="minorHAnsi"/>
        </w:rPr>
        <w:t>When people behave unreasonably in their dealings with us, their conduct can significantly affect the progress and efficiency of our work. As a result, we will take proactive and decisive action to manage any conduct that negatively and unreasonably affects us and will support our staff to do the same in accordance with this policy.</w:t>
      </w:r>
    </w:p>
    <w:p w:rsidR="000E2222" w:rsidRPr="00B62BD9" w:rsidRDefault="000E2222" w:rsidP="00B62BD9">
      <w:pPr>
        <w:ind w:right="-144"/>
        <w:rPr>
          <w:rFonts w:asciiTheme="minorHAnsi" w:hAnsiTheme="minorHAnsi" w:cstheme="minorHAnsi"/>
        </w:rPr>
      </w:pPr>
    </w:p>
    <w:p w:rsidR="00B62BD9" w:rsidRPr="00430829" w:rsidRDefault="00A629CB" w:rsidP="00B62BD9">
      <w:pPr>
        <w:ind w:right="-144"/>
        <w:rPr>
          <w:rFonts w:asciiTheme="minorHAnsi" w:hAnsiTheme="minorHAnsi" w:cstheme="minorHAnsi"/>
          <w:b/>
          <w:color w:val="4F81BD" w:themeColor="accent1"/>
        </w:rPr>
      </w:pPr>
      <w:r w:rsidRPr="00430829">
        <w:rPr>
          <w:rFonts w:asciiTheme="minorHAnsi" w:hAnsiTheme="minorHAnsi" w:cstheme="minorHAnsi"/>
          <w:b/>
          <w:color w:val="4F81BD" w:themeColor="accent1"/>
          <w:szCs w:val="24"/>
        </w:rPr>
        <w:t>Alternative avenues for dealing with complaints</w:t>
      </w:r>
    </w:p>
    <w:p w:rsidR="005452C4" w:rsidRDefault="00A629CB" w:rsidP="005452C4">
      <w:pPr>
        <w:ind w:right="-144"/>
        <w:rPr>
          <w:rFonts w:asciiTheme="minorHAnsi" w:hAnsiTheme="minorHAnsi" w:cstheme="minorHAnsi"/>
        </w:rPr>
      </w:pPr>
      <w:r w:rsidRPr="00B62BD9">
        <w:rPr>
          <w:rFonts w:asciiTheme="minorHAnsi" w:hAnsiTheme="minorHAnsi" w:cstheme="minorHAnsi"/>
        </w:rPr>
        <w:t>We will inform people who make complaints to or about us about any internal or external review options available to them (including any relevant Ombudsman or oversight regulatory bodies).</w:t>
      </w:r>
    </w:p>
    <w:p w:rsidR="00A629CB" w:rsidRPr="005452C4" w:rsidRDefault="00A629CB" w:rsidP="005452C4">
      <w:pPr>
        <w:ind w:right="-144"/>
        <w:rPr>
          <w:rFonts w:asciiTheme="minorHAnsi" w:hAnsiTheme="minorHAnsi" w:cstheme="minorHAnsi"/>
        </w:rPr>
      </w:pPr>
      <w:r w:rsidRPr="00430829">
        <w:rPr>
          <w:rFonts w:asciiTheme="minorHAnsi" w:hAnsiTheme="minorHAnsi" w:cstheme="minorHAnsi"/>
          <w:b/>
          <w:color w:val="4F81BD" w:themeColor="accent1"/>
          <w:szCs w:val="24"/>
        </w:rPr>
        <w:lastRenderedPageBreak/>
        <w:t>The three levels of complaint handling</w:t>
      </w:r>
    </w:p>
    <w:p w:rsidR="00A629CB" w:rsidRPr="00B62BD9" w:rsidRDefault="00A629CB" w:rsidP="00A629CB">
      <w:pPr>
        <w:pStyle w:val="ListParagraph"/>
        <w:ind w:left="465"/>
        <w:rPr>
          <w:rFonts w:asciiTheme="minorHAnsi" w:hAnsiTheme="minorHAnsi" w:cstheme="minorHAnsi"/>
        </w:rPr>
      </w:pPr>
      <w:r w:rsidRPr="00B62BD9">
        <w:rPr>
          <w:rFonts w:asciiTheme="minorHAnsi" w:hAnsiTheme="minorHAnsi" w:cstheme="minorHAnsi"/>
          <w:noProof/>
          <w:lang w:val="en-AU" w:eastAsia="en-AU"/>
        </w:rPr>
        <w:drawing>
          <wp:inline distT="0" distB="0" distL="0" distR="0" wp14:anchorId="6E544F21" wp14:editId="336C977B">
            <wp:extent cx="5486400" cy="2776152"/>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629CB" w:rsidRPr="00B62BD9" w:rsidRDefault="00A629CB" w:rsidP="00A629CB">
      <w:pPr>
        <w:rPr>
          <w:rFonts w:asciiTheme="minorHAnsi" w:hAnsiTheme="minorHAnsi" w:cstheme="minorHAnsi"/>
          <w:sz w:val="20"/>
        </w:rPr>
      </w:pPr>
    </w:p>
    <w:p w:rsidR="00A629CB" w:rsidRPr="000E2222" w:rsidRDefault="00A629CB" w:rsidP="000E2222">
      <w:pPr>
        <w:rPr>
          <w:rFonts w:asciiTheme="minorHAnsi" w:hAnsiTheme="minorHAnsi" w:cstheme="minorHAnsi"/>
          <w:b/>
          <w:sz w:val="20"/>
        </w:rPr>
      </w:pPr>
      <w:r w:rsidRPr="000E2222">
        <w:rPr>
          <w:rFonts w:asciiTheme="minorHAnsi" w:hAnsiTheme="minorHAnsi" w:cstheme="minorHAnsi"/>
          <w:b/>
          <w:sz w:val="20"/>
        </w:rPr>
        <w:t>Level 1</w:t>
      </w:r>
    </w:p>
    <w:p w:rsidR="00A629CB" w:rsidRPr="00B62BD9" w:rsidRDefault="00A629CB" w:rsidP="000E2222">
      <w:pPr>
        <w:rPr>
          <w:rFonts w:asciiTheme="minorHAnsi" w:hAnsiTheme="minorHAnsi" w:cstheme="minorHAnsi"/>
          <w:sz w:val="20"/>
        </w:rPr>
      </w:pPr>
      <w:r w:rsidRPr="00B62BD9">
        <w:rPr>
          <w:rFonts w:asciiTheme="minorHAnsi" w:hAnsiTheme="minorHAnsi" w:cstheme="minorHAnsi"/>
          <w:sz w:val="20"/>
        </w:rPr>
        <w:t xml:space="preserve">We aim to resolve complaints at the first level, the frontline. </w:t>
      </w:r>
      <w:proofErr w:type="gramStart"/>
      <w:r w:rsidRPr="00B62BD9">
        <w:rPr>
          <w:rFonts w:asciiTheme="minorHAnsi" w:hAnsiTheme="minorHAnsi" w:cstheme="minorHAnsi"/>
          <w:sz w:val="20"/>
        </w:rPr>
        <w:t>Wherever possible staff and volunteers are adequately equipped to respond to complaints, including being given appropriate authority, training and supervision.</w:t>
      </w:r>
      <w:proofErr w:type="gramEnd"/>
      <w:r w:rsidRPr="00B62BD9">
        <w:rPr>
          <w:rFonts w:asciiTheme="minorHAnsi" w:hAnsiTheme="minorHAnsi" w:cstheme="minorHAnsi"/>
          <w:sz w:val="20"/>
        </w:rPr>
        <w:t xml:space="preserve"> </w:t>
      </w:r>
    </w:p>
    <w:p w:rsidR="00A629CB" w:rsidRPr="000E2222" w:rsidRDefault="00A629CB" w:rsidP="000E2222">
      <w:pPr>
        <w:ind w:right="-144"/>
        <w:rPr>
          <w:rFonts w:asciiTheme="minorHAnsi" w:hAnsiTheme="minorHAnsi" w:cstheme="minorHAnsi"/>
          <w:b/>
          <w:sz w:val="20"/>
        </w:rPr>
      </w:pPr>
      <w:r w:rsidRPr="000E2222">
        <w:rPr>
          <w:rFonts w:asciiTheme="minorHAnsi" w:hAnsiTheme="minorHAnsi" w:cstheme="minorHAnsi"/>
          <w:b/>
          <w:sz w:val="20"/>
        </w:rPr>
        <w:t>Level 2</w:t>
      </w:r>
    </w:p>
    <w:p w:rsidR="00A629CB" w:rsidRPr="00B62BD9" w:rsidRDefault="00A629CB" w:rsidP="000E2222">
      <w:pPr>
        <w:ind w:right="-144"/>
        <w:rPr>
          <w:rFonts w:asciiTheme="minorHAnsi" w:hAnsiTheme="minorHAnsi" w:cstheme="minorHAnsi"/>
          <w:sz w:val="20"/>
        </w:rPr>
      </w:pPr>
      <w:r w:rsidRPr="00B62BD9">
        <w:rPr>
          <w:rFonts w:asciiTheme="minorHAnsi" w:hAnsiTheme="minorHAnsi" w:cstheme="minorHAnsi"/>
          <w:sz w:val="20"/>
        </w:rPr>
        <w:t>Where this is not possible, we may decide to escalate the complaint to a more senior officer within our organisation. This second level of complaint handling will provide for the following internal mechanisms:</w:t>
      </w:r>
    </w:p>
    <w:p w:rsidR="00A629CB" w:rsidRPr="00B62BD9" w:rsidRDefault="00A629CB" w:rsidP="000E2222">
      <w:pPr>
        <w:pStyle w:val="ListParagraph"/>
        <w:widowControl w:val="0"/>
        <w:numPr>
          <w:ilvl w:val="0"/>
          <w:numId w:val="27"/>
        </w:numPr>
        <w:spacing w:before="80" w:after="80"/>
        <w:ind w:left="284" w:hanging="284"/>
        <w:contextualSpacing w:val="0"/>
        <w:rPr>
          <w:rFonts w:asciiTheme="minorHAnsi" w:hAnsiTheme="minorHAnsi" w:cstheme="minorHAnsi"/>
          <w:sz w:val="20"/>
        </w:rPr>
      </w:pPr>
      <w:r w:rsidRPr="00B62BD9">
        <w:rPr>
          <w:rFonts w:asciiTheme="minorHAnsi" w:hAnsiTheme="minorHAnsi" w:cstheme="minorHAnsi"/>
          <w:sz w:val="20"/>
        </w:rPr>
        <w:t>assessment and possible investigation of the complaint and decision/s already made, and/or</w:t>
      </w:r>
    </w:p>
    <w:p w:rsidR="00A629CB" w:rsidRPr="00B62BD9" w:rsidRDefault="00A629CB" w:rsidP="000E2222">
      <w:pPr>
        <w:pStyle w:val="ListParagraph"/>
        <w:widowControl w:val="0"/>
        <w:numPr>
          <w:ilvl w:val="0"/>
          <w:numId w:val="27"/>
        </w:numPr>
        <w:spacing w:before="80" w:after="80"/>
        <w:ind w:left="284" w:hanging="284"/>
        <w:contextualSpacing w:val="0"/>
        <w:rPr>
          <w:rFonts w:asciiTheme="minorHAnsi" w:hAnsiTheme="minorHAnsi" w:cstheme="minorHAnsi"/>
          <w:sz w:val="20"/>
        </w:rPr>
      </w:pPr>
      <w:proofErr w:type="gramStart"/>
      <w:r w:rsidRPr="00B62BD9">
        <w:rPr>
          <w:rFonts w:asciiTheme="minorHAnsi" w:hAnsiTheme="minorHAnsi" w:cstheme="minorHAnsi"/>
          <w:sz w:val="20"/>
        </w:rPr>
        <w:t>facilitated</w:t>
      </w:r>
      <w:proofErr w:type="gramEnd"/>
      <w:r w:rsidRPr="00B62BD9">
        <w:rPr>
          <w:rFonts w:asciiTheme="minorHAnsi" w:hAnsiTheme="minorHAnsi" w:cstheme="minorHAnsi"/>
          <w:sz w:val="20"/>
        </w:rPr>
        <w:t xml:space="preserve"> resolution (where a person not connected with the complaint reviews the matter and attempts to find an outcome acceptable to the relevant parties).</w:t>
      </w:r>
    </w:p>
    <w:p w:rsidR="00A629CB" w:rsidRPr="000E2222" w:rsidRDefault="00A629CB" w:rsidP="000E2222">
      <w:pPr>
        <w:rPr>
          <w:rFonts w:asciiTheme="minorHAnsi" w:hAnsiTheme="minorHAnsi" w:cstheme="minorHAnsi"/>
          <w:b/>
          <w:sz w:val="20"/>
        </w:rPr>
      </w:pPr>
      <w:r w:rsidRPr="000E2222">
        <w:rPr>
          <w:rFonts w:asciiTheme="minorHAnsi" w:hAnsiTheme="minorHAnsi" w:cstheme="minorHAnsi"/>
          <w:b/>
          <w:sz w:val="20"/>
        </w:rPr>
        <w:t>Level 3</w:t>
      </w:r>
    </w:p>
    <w:p w:rsidR="00A629CB" w:rsidRPr="00B62BD9" w:rsidRDefault="00A629CB" w:rsidP="000E2222">
      <w:pPr>
        <w:rPr>
          <w:rFonts w:asciiTheme="minorHAnsi" w:hAnsiTheme="minorHAnsi" w:cstheme="minorHAnsi"/>
          <w:sz w:val="20"/>
        </w:rPr>
      </w:pPr>
      <w:r w:rsidRPr="00B62BD9">
        <w:rPr>
          <w:rFonts w:asciiTheme="minorHAnsi" w:hAnsiTheme="minorHAnsi" w:cstheme="minorHAnsi"/>
          <w:sz w:val="20"/>
        </w:rPr>
        <w:t>Where a person making a complaint is dissatisfied with the outcome of our review of their complaint, they may seek an external review of our decision (by the Australian Charities and Not-for-Profits Commission for example).</w:t>
      </w:r>
    </w:p>
    <w:p w:rsidR="00B62BD9" w:rsidRPr="00B62BD9" w:rsidRDefault="00B62BD9" w:rsidP="00A629CB">
      <w:pPr>
        <w:rPr>
          <w:rFonts w:asciiTheme="minorHAnsi" w:hAnsiTheme="minorHAnsi" w:cstheme="minorHAnsi"/>
          <w:sz w:val="20"/>
        </w:rPr>
      </w:pPr>
    </w:p>
    <w:p w:rsidR="00571B80" w:rsidRPr="000E2222" w:rsidRDefault="00571B80" w:rsidP="00B62BD9">
      <w:pPr>
        <w:pStyle w:val="Heading1"/>
        <w:spacing w:before="0"/>
        <w:rPr>
          <w:rFonts w:asciiTheme="minorHAnsi" w:hAnsiTheme="minorHAnsi" w:cstheme="minorHAnsi"/>
          <w:color w:val="4F81BD" w:themeColor="accent1"/>
        </w:rPr>
      </w:pPr>
      <w:bookmarkStart w:id="2" w:name="_TOC_250000"/>
      <w:r w:rsidRPr="000E2222">
        <w:rPr>
          <w:rFonts w:asciiTheme="minorHAnsi" w:hAnsiTheme="minorHAnsi" w:cstheme="minorHAnsi"/>
          <w:color w:val="4F81BD" w:themeColor="accent1"/>
        </w:rPr>
        <w:t>4 Accountability and learning</w:t>
      </w:r>
      <w:bookmarkEnd w:id="2"/>
    </w:p>
    <w:p w:rsidR="00B62BD9" w:rsidRPr="000E2222" w:rsidRDefault="00B62BD9" w:rsidP="00571B80">
      <w:pPr>
        <w:pStyle w:val="Heading2"/>
        <w:spacing w:before="0"/>
        <w:rPr>
          <w:rFonts w:asciiTheme="minorHAnsi" w:hAnsiTheme="minorHAnsi" w:cstheme="minorHAnsi"/>
          <w:sz w:val="24"/>
          <w:szCs w:val="24"/>
        </w:rPr>
      </w:pPr>
    </w:p>
    <w:p w:rsidR="00571B80" w:rsidRPr="00B62BD9" w:rsidRDefault="00571B80" w:rsidP="00571B80">
      <w:pPr>
        <w:pStyle w:val="Heading2"/>
        <w:spacing w:before="0"/>
        <w:rPr>
          <w:rFonts w:asciiTheme="minorHAnsi" w:hAnsiTheme="minorHAnsi" w:cstheme="minorHAnsi"/>
        </w:rPr>
      </w:pPr>
      <w:r w:rsidRPr="00B62BD9">
        <w:rPr>
          <w:rFonts w:asciiTheme="minorHAnsi" w:hAnsiTheme="minorHAnsi" w:cstheme="minorHAnsi"/>
        </w:rPr>
        <w:t>Analysis and evaluation of complaints</w:t>
      </w: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t xml:space="preserve">We will ensure that complaints are recorded in a systematic way so that information can be easily retrieved for reporting and analysis by the Committee of Management. </w:t>
      </w:r>
    </w:p>
    <w:p w:rsidR="000E2222" w:rsidRDefault="000E2222" w:rsidP="00571B80">
      <w:pPr>
        <w:ind w:right="-144"/>
        <w:rPr>
          <w:rFonts w:asciiTheme="minorHAnsi" w:hAnsiTheme="minorHAnsi" w:cstheme="minorHAnsi"/>
        </w:rPr>
      </w:pP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t>We will run regular reports on:</w:t>
      </w:r>
    </w:p>
    <w:p w:rsidR="00571B80" w:rsidRPr="00B62BD9" w:rsidRDefault="00571B80" w:rsidP="00571B80">
      <w:pPr>
        <w:pStyle w:val="ListParagraph"/>
        <w:widowControl w:val="0"/>
        <w:numPr>
          <w:ilvl w:val="0"/>
          <w:numId w:val="29"/>
        </w:numPr>
        <w:spacing w:before="80" w:after="80" w:line="240" w:lineRule="exact"/>
        <w:rPr>
          <w:rFonts w:asciiTheme="minorHAnsi" w:hAnsiTheme="minorHAnsi" w:cstheme="minorHAnsi"/>
        </w:rPr>
      </w:pPr>
      <w:r w:rsidRPr="00B62BD9">
        <w:rPr>
          <w:rFonts w:asciiTheme="minorHAnsi" w:hAnsiTheme="minorHAnsi" w:cstheme="minorHAnsi"/>
        </w:rPr>
        <w:t>the number of complaints received</w:t>
      </w:r>
    </w:p>
    <w:p w:rsidR="00571B80" w:rsidRPr="00B62BD9" w:rsidRDefault="00571B80" w:rsidP="00571B80">
      <w:pPr>
        <w:pStyle w:val="ListParagraph"/>
        <w:widowControl w:val="0"/>
        <w:numPr>
          <w:ilvl w:val="0"/>
          <w:numId w:val="29"/>
        </w:numPr>
        <w:spacing w:before="80" w:after="80" w:line="240" w:lineRule="exact"/>
        <w:rPr>
          <w:rFonts w:asciiTheme="minorHAnsi" w:hAnsiTheme="minorHAnsi" w:cstheme="minorHAnsi"/>
        </w:rPr>
      </w:pPr>
      <w:r w:rsidRPr="00B62BD9">
        <w:rPr>
          <w:rFonts w:asciiTheme="minorHAnsi" w:hAnsiTheme="minorHAnsi" w:cstheme="minorHAnsi"/>
        </w:rPr>
        <w:t xml:space="preserve">the outcome of complaints, including matters resolved at the frontline </w:t>
      </w:r>
    </w:p>
    <w:p w:rsidR="00571B80" w:rsidRPr="00B62BD9" w:rsidRDefault="00571B80" w:rsidP="00571B80">
      <w:pPr>
        <w:pStyle w:val="ListParagraph"/>
        <w:widowControl w:val="0"/>
        <w:numPr>
          <w:ilvl w:val="0"/>
          <w:numId w:val="29"/>
        </w:numPr>
        <w:spacing w:before="80" w:after="80" w:line="240" w:lineRule="exact"/>
        <w:rPr>
          <w:rFonts w:asciiTheme="minorHAnsi" w:hAnsiTheme="minorHAnsi" w:cstheme="minorHAnsi"/>
        </w:rPr>
      </w:pPr>
      <w:r w:rsidRPr="00B62BD9">
        <w:rPr>
          <w:rFonts w:asciiTheme="minorHAnsi" w:hAnsiTheme="minorHAnsi" w:cstheme="minorHAnsi"/>
        </w:rPr>
        <w:t>issues arising from complaints</w:t>
      </w:r>
    </w:p>
    <w:p w:rsidR="00571B80" w:rsidRPr="00B62BD9" w:rsidRDefault="00571B80" w:rsidP="00571B80">
      <w:pPr>
        <w:pStyle w:val="ListParagraph"/>
        <w:widowControl w:val="0"/>
        <w:numPr>
          <w:ilvl w:val="0"/>
          <w:numId w:val="29"/>
        </w:numPr>
        <w:spacing w:before="80" w:after="80" w:line="240" w:lineRule="exact"/>
        <w:rPr>
          <w:rFonts w:asciiTheme="minorHAnsi" w:hAnsiTheme="minorHAnsi" w:cstheme="minorHAnsi"/>
        </w:rPr>
      </w:pPr>
      <w:r w:rsidRPr="00B62BD9">
        <w:rPr>
          <w:rFonts w:asciiTheme="minorHAnsi" w:hAnsiTheme="minorHAnsi" w:cstheme="minorHAnsi"/>
        </w:rPr>
        <w:t>systemic issues identified, and</w:t>
      </w:r>
    </w:p>
    <w:p w:rsidR="00571B80" w:rsidRPr="00B62BD9" w:rsidRDefault="00571B80" w:rsidP="00571B80">
      <w:pPr>
        <w:pStyle w:val="ListParagraph"/>
        <w:widowControl w:val="0"/>
        <w:numPr>
          <w:ilvl w:val="0"/>
          <w:numId w:val="29"/>
        </w:numPr>
        <w:spacing w:before="80" w:after="80" w:line="240" w:lineRule="exact"/>
        <w:rPr>
          <w:rFonts w:asciiTheme="minorHAnsi" w:hAnsiTheme="minorHAnsi" w:cstheme="minorHAnsi"/>
        </w:rPr>
      </w:pPr>
      <w:proofErr w:type="gramStart"/>
      <w:r w:rsidRPr="00B62BD9">
        <w:rPr>
          <w:rFonts w:asciiTheme="minorHAnsi" w:hAnsiTheme="minorHAnsi" w:cstheme="minorHAnsi"/>
        </w:rPr>
        <w:t>the</w:t>
      </w:r>
      <w:proofErr w:type="gramEnd"/>
      <w:r w:rsidRPr="00B62BD9">
        <w:rPr>
          <w:rFonts w:asciiTheme="minorHAnsi" w:hAnsiTheme="minorHAnsi" w:cstheme="minorHAnsi"/>
        </w:rPr>
        <w:t xml:space="preserve"> number of requests we receive for review of our complaint handling.   </w:t>
      </w: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lastRenderedPageBreak/>
        <w:t>Regular analysis of these reports will be undertaken to monitor trends, measure the quality of our customer service and make improvements.</w:t>
      </w:r>
    </w:p>
    <w:p w:rsidR="00571B80" w:rsidRPr="00B62BD9" w:rsidRDefault="00571B80" w:rsidP="00571B80">
      <w:pPr>
        <w:ind w:right="-144"/>
        <w:rPr>
          <w:rFonts w:asciiTheme="minorHAnsi" w:hAnsiTheme="minorHAnsi" w:cstheme="minorHAnsi"/>
        </w:rPr>
      </w:pP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t xml:space="preserve">Both reports and their analysis will be provided to our Committee of Management for review, at least annually. </w:t>
      </w:r>
    </w:p>
    <w:p w:rsidR="00571B80" w:rsidRPr="00B62BD9" w:rsidRDefault="00571B80" w:rsidP="00571B80">
      <w:pPr>
        <w:ind w:right="-144"/>
        <w:rPr>
          <w:rFonts w:asciiTheme="minorHAnsi" w:hAnsiTheme="minorHAnsi" w:cstheme="minorHAnsi"/>
        </w:rPr>
      </w:pPr>
    </w:p>
    <w:p w:rsidR="00571B80" w:rsidRPr="00B62BD9" w:rsidRDefault="00571B80" w:rsidP="00571B80">
      <w:pPr>
        <w:pStyle w:val="Heading2"/>
        <w:spacing w:before="0"/>
        <w:rPr>
          <w:rFonts w:asciiTheme="minorHAnsi" w:hAnsiTheme="minorHAnsi" w:cstheme="minorHAnsi"/>
        </w:rPr>
      </w:pPr>
      <w:r w:rsidRPr="00B62BD9">
        <w:rPr>
          <w:rFonts w:asciiTheme="minorHAnsi" w:hAnsiTheme="minorHAnsi" w:cstheme="minorHAnsi"/>
        </w:rPr>
        <w:t>Monitoring of the complaint management system</w:t>
      </w: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t>We will continually monitor our complaint management system to:</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ensure its effectiveness in responding to and resolving complaints</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identify and correct deficiencies in the operation of the system, and</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proofErr w:type="gramStart"/>
      <w:r w:rsidRPr="00B62BD9">
        <w:rPr>
          <w:rFonts w:asciiTheme="minorHAnsi" w:hAnsiTheme="minorHAnsi" w:cstheme="minorHAnsi"/>
        </w:rPr>
        <w:t>monitoring</w:t>
      </w:r>
      <w:proofErr w:type="gramEnd"/>
      <w:r w:rsidRPr="00B62BD9">
        <w:rPr>
          <w:rFonts w:asciiTheme="minorHAnsi" w:hAnsiTheme="minorHAnsi" w:cstheme="minorHAnsi"/>
        </w:rPr>
        <w:t xml:space="preserve"> may include the use of audits, complaint satisfaction surveys and online listening tools and alerts.</w:t>
      </w:r>
    </w:p>
    <w:p w:rsidR="00571B80" w:rsidRPr="00B62BD9" w:rsidRDefault="00571B80" w:rsidP="00571B80">
      <w:pPr>
        <w:pStyle w:val="Heading2"/>
        <w:spacing w:before="0"/>
        <w:rPr>
          <w:rFonts w:asciiTheme="minorHAnsi" w:hAnsiTheme="minorHAnsi" w:cstheme="minorHAnsi"/>
        </w:rPr>
      </w:pPr>
    </w:p>
    <w:p w:rsidR="00571B80" w:rsidRPr="00B62BD9" w:rsidRDefault="00571B80" w:rsidP="00571B80">
      <w:pPr>
        <w:pStyle w:val="Heading2"/>
        <w:spacing w:before="0"/>
        <w:rPr>
          <w:rFonts w:asciiTheme="minorHAnsi" w:hAnsiTheme="minorHAnsi" w:cstheme="minorHAnsi"/>
        </w:rPr>
      </w:pPr>
      <w:r w:rsidRPr="00B62BD9">
        <w:rPr>
          <w:rFonts w:asciiTheme="minorHAnsi" w:hAnsiTheme="minorHAnsi" w:cstheme="minorHAnsi"/>
        </w:rPr>
        <w:t>Continuous improvement</w:t>
      </w:r>
    </w:p>
    <w:p w:rsidR="00571B80" w:rsidRPr="00B62BD9" w:rsidRDefault="00571B80" w:rsidP="00571B80">
      <w:pPr>
        <w:ind w:right="-144"/>
        <w:rPr>
          <w:rFonts w:asciiTheme="minorHAnsi" w:hAnsiTheme="minorHAnsi" w:cstheme="minorHAnsi"/>
        </w:rPr>
      </w:pPr>
      <w:r w:rsidRPr="00B62BD9">
        <w:rPr>
          <w:rFonts w:asciiTheme="minorHAnsi" w:hAnsiTheme="minorHAnsi" w:cstheme="minorHAnsi"/>
        </w:rPr>
        <w:t>We are committed to improving the way our organisation operates, including our management of the effectiveness and efficiency of our complaint management system. To this end, we will:</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support the making and appropriate resolution of complaints</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implement best practices in complaint handling</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recognise and reward exemplary complaint handling by staff</w:t>
      </w:r>
    </w:p>
    <w:p w:rsidR="00571B80" w:rsidRPr="00B62BD9" w:rsidRDefault="00571B80" w:rsidP="00571B80">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r w:rsidRPr="00B62BD9">
        <w:rPr>
          <w:rFonts w:asciiTheme="minorHAnsi" w:hAnsiTheme="minorHAnsi" w:cstheme="minorHAnsi"/>
        </w:rPr>
        <w:t>regularly review the complaint management system and complaint data, and</w:t>
      </w:r>
    </w:p>
    <w:p w:rsidR="00571B80" w:rsidRDefault="00571B80" w:rsidP="00800298">
      <w:pPr>
        <w:pStyle w:val="ListParagraph"/>
        <w:widowControl w:val="0"/>
        <w:numPr>
          <w:ilvl w:val="0"/>
          <w:numId w:val="27"/>
        </w:numPr>
        <w:spacing w:before="80" w:after="80" w:line="240" w:lineRule="exact"/>
        <w:ind w:left="284" w:hanging="284"/>
        <w:contextualSpacing w:val="0"/>
        <w:rPr>
          <w:rFonts w:asciiTheme="minorHAnsi" w:hAnsiTheme="minorHAnsi" w:cstheme="minorHAnsi"/>
        </w:rPr>
      </w:pPr>
      <w:proofErr w:type="gramStart"/>
      <w:r w:rsidRPr="00B62BD9">
        <w:rPr>
          <w:rFonts w:asciiTheme="minorHAnsi" w:hAnsiTheme="minorHAnsi" w:cstheme="minorHAnsi"/>
        </w:rPr>
        <w:t>implement</w:t>
      </w:r>
      <w:proofErr w:type="gramEnd"/>
      <w:r w:rsidRPr="00B62BD9">
        <w:rPr>
          <w:rFonts w:asciiTheme="minorHAnsi" w:hAnsiTheme="minorHAnsi" w:cstheme="minorHAnsi"/>
        </w:rPr>
        <w:t xml:space="preserve"> appropriate system changes arising out of our analysis of complaints data and continual monitoring of the system. </w:t>
      </w:r>
    </w:p>
    <w:p w:rsidR="00B62BD9" w:rsidRDefault="00B62BD9" w:rsidP="00B62BD9">
      <w:pPr>
        <w:widowControl w:val="0"/>
        <w:spacing w:before="80" w:after="80" w:line="240" w:lineRule="exact"/>
        <w:rPr>
          <w:rFonts w:asciiTheme="minorHAnsi" w:hAnsiTheme="minorHAnsi" w:cstheme="minorHAnsi"/>
        </w:rPr>
      </w:pPr>
    </w:p>
    <w:p w:rsidR="00EC4A84" w:rsidRPr="00EC4A84" w:rsidRDefault="00EC4A84" w:rsidP="00EC4A84">
      <w:pPr>
        <w:rPr>
          <w:rFonts w:asciiTheme="minorHAnsi" w:hAnsiTheme="minorHAnsi" w:cstheme="minorHAnsi"/>
          <w:b/>
          <w:sz w:val="32"/>
          <w:szCs w:val="32"/>
        </w:rPr>
      </w:pPr>
      <w:r w:rsidRPr="00EC4A84">
        <w:rPr>
          <w:rFonts w:asciiTheme="minorHAnsi" w:hAnsiTheme="minorHAnsi" w:cstheme="minorHAnsi"/>
          <w:b/>
          <w:sz w:val="32"/>
          <w:szCs w:val="32"/>
        </w:rPr>
        <w:t>ADOPTION AND REVISION HISTORY</w:t>
      </w:r>
    </w:p>
    <w:p w:rsidR="00EC4A84" w:rsidRPr="00EC4A84" w:rsidRDefault="00EC4A84" w:rsidP="00EC4A84">
      <w:pPr>
        <w:spacing w:before="120" w:after="120" w:line="276" w:lineRule="auto"/>
        <w:jc w:val="both"/>
        <w:rPr>
          <w:rFonts w:asciiTheme="minorHAnsi" w:hAnsiTheme="minorHAnsi" w:cstheme="minorHAnsi"/>
          <w:b/>
          <w:szCs w:val="24"/>
        </w:rPr>
      </w:pPr>
      <w:r w:rsidRPr="00EC4A84">
        <w:rPr>
          <w:rFonts w:asciiTheme="minorHAnsi" w:hAnsiTheme="minorHAnsi" w:cstheme="minorHAnsi"/>
          <w:b/>
          <w:szCs w:val="24"/>
        </w:rPr>
        <w:t>This policy was adopted by the Management Committee of Leongatha Community House on_________________</w:t>
      </w:r>
    </w:p>
    <w:tbl>
      <w:tblPr>
        <w:tblW w:w="0" w:type="auto"/>
        <w:tblLook w:val="04A0" w:firstRow="1" w:lastRow="0" w:firstColumn="1" w:lastColumn="0" w:noHBand="0" w:noVBand="1"/>
      </w:tblPr>
      <w:tblGrid>
        <w:gridCol w:w="4302"/>
        <w:gridCol w:w="412"/>
        <w:gridCol w:w="4528"/>
      </w:tblGrid>
      <w:tr w:rsidR="00EC4A84" w:rsidRPr="00EC4A84" w:rsidTr="00EC4A84">
        <w:tc>
          <w:tcPr>
            <w:tcW w:w="4323"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p w:rsidR="00EC4A84" w:rsidRPr="00EC4A84" w:rsidRDefault="00EC4A84" w:rsidP="00CF4A8B">
            <w:pPr>
              <w:jc w:val="both"/>
              <w:rPr>
                <w:rFonts w:asciiTheme="minorHAnsi" w:eastAsia="Times New Roman" w:hAnsiTheme="minorHAnsi" w:cstheme="minorHAnsi"/>
                <w:szCs w:val="24"/>
              </w:rPr>
            </w:pP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tc>
      </w:tr>
      <w:tr w:rsidR="00EC4A84" w:rsidRPr="00EC4A84" w:rsidTr="00EC4A84">
        <w:tc>
          <w:tcPr>
            <w:tcW w:w="4323"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Signature</w:t>
            </w: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Signature</w:t>
            </w:r>
          </w:p>
        </w:tc>
      </w:tr>
      <w:tr w:rsidR="00EC4A84" w:rsidRPr="00EC4A84" w:rsidTr="00EC4A84">
        <w:tc>
          <w:tcPr>
            <w:tcW w:w="4323"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p w:rsidR="00EC4A84" w:rsidRPr="00EC4A84" w:rsidRDefault="00EC4A84" w:rsidP="00CF4A8B">
            <w:pPr>
              <w:jc w:val="both"/>
              <w:rPr>
                <w:rFonts w:asciiTheme="minorHAnsi" w:eastAsia="Times New Roman" w:hAnsiTheme="minorHAnsi" w:cstheme="minorHAnsi"/>
                <w:szCs w:val="24"/>
              </w:rPr>
            </w:pP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tc>
      </w:tr>
      <w:tr w:rsidR="00EC4A84" w:rsidRPr="00EC4A84" w:rsidTr="00EC4A84">
        <w:tc>
          <w:tcPr>
            <w:tcW w:w="4323"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Print name</w:t>
            </w: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Print name</w:t>
            </w:r>
          </w:p>
        </w:tc>
      </w:tr>
      <w:tr w:rsidR="00EC4A84" w:rsidRPr="00EC4A84" w:rsidTr="00EC4A84">
        <w:tc>
          <w:tcPr>
            <w:tcW w:w="4323"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p w:rsidR="00EC4A84" w:rsidRPr="00EC4A84" w:rsidRDefault="00EC4A84" w:rsidP="00CF4A8B">
            <w:pPr>
              <w:jc w:val="both"/>
              <w:rPr>
                <w:rFonts w:asciiTheme="minorHAnsi" w:eastAsia="Times New Roman" w:hAnsiTheme="minorHAnsi" w:cstheme="minorHAnsi"/>
                <w:szCs w:val="24"/>
              </w:rPr>
            </w:pP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bottom w:val="single" w:sz="4" w:space="0" w:color="auto"/>
            </w:tcBorders>
            <w:shd w:val="clear" w:color="auto" w:fill="auto"/>
          </w:tcPr>
          <w:p w:rsidR="00EC4A84" w:rsidRPr="00EC4A84" w:rsidRDefault="00EC4A84" w:rsidP="00CF4A8B">
            <w:pPr>
              <w:jc w:val="both"/>
              <w:rPr>
                <w:rFonts w:asciiTheme="minorHAnsi" w:eastAsia="Times New Roman" w:hAnsiTheme="minorHAnsi" w:cstheme="minorHAnsi"/>
                <w:szCs w:val="24"/>
              </w:rPr>
            </w:pPr>
          </w:p>
        </w:tc>
      </w:tr>
      <w:tr w:rsidR="00EC4A84" w:rsidRPr="00EC4A84" w:rsidTr="00EC4A84">
        <w:tc>
          <w:tcPr>
            <w:tcW w:w="4323"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Position</w:t>
            </w:r>
          </w:p>
        </w:tc>
        <w:tc>
          <w:tcPr>
            <w:tcW w:w="413" w:type="dxa"/>
            <w:shd w:val="clear" w:color="auto" w:fill="auto"/>
          </w:tcPr>
          <w:p w:rsidR="00EC4A84" w:rsidRPr="00EC4A84" w:rsidRDefault="00EC4A84" w:rsidP="00CF4A8B">
            <w:pPr>
              <w:jc w:val="both"/>
              <w:rPr>
                <w:rFonts w:asciiTheme="minorHAnsi" w:eastAsia="Times New Roman" w:hAnsiTheme="minorHAnsi" w:cstheme="minorHAnsi"/>
                <w:szCs w:val="24"/>
              </w:rPr>
            </w:pPr>
          </w:p>
        </w:tc>
        <w:tc>
          <w:tcPr>
            <w:tcW w:w="4550" w:type="dxa"/>
            <w:tcBorders>
              <w:top w:val="single" w:sz="4" w:space="0" w:color="auto"/>
            </w:tcBorders>
            <w:shd w:val="clear" w:color="auto" w:fill="auto"/>
          </w:tcPr>
          <w:p w:rsidR="00EC4A84" w:rsidRPr="00EC4A84" w:rsidRDefault="00EC4A84" w:rsidP="00CF4A8B">
            <w:pPr>
              <w:jc w:val="center"/>
              <w:rPr>
                <w:rFonts w:asciiTheme="minorHAnsi" w:eastAsia="Times New Roman" w:hAnsiTheme="minorHAnsi" w:cstheme="minorHAnsi"/>
                <w:szCs w:val="24"/>
              </w:rPr>
            </w:pPr>
            <w:r w:rsidRPr="00EC4A84">
              <w:rPr>
                <w:rFonts w:asciiTheme="minorHAnsi" w:eastAsia="Times New Roman" w:hAnsiTheme="minorHAnsi" w:cstheme="minorHAnsi"/>
                <w:szCs w:val="24"/>
              </w:rPr>
              <w:t>Position</w:t>
            </w:r>
          </w:p>
        </w:tc>
      </w:tr>
    </w:tbl>
    <w:p w:rsidR="00EC4A84" w:rsidRDefault="00EC4A84" w:rsidP="00B62BD9">
      <w:pPr>
        <w:widowControl w:val="0"/>
        <w:spacing w:before="80" w:after="80" w:line="240" w:lineRule="exact"/>
        <w:rPr>
          <w:rFonts w:asciiTheme="minorHAnsi" w:hAnsiTheme="minorHAnsi" w:cstheme="minorHAnsi"/>
        </w:rPr>
      </w:pPr>
    </w:p>
    <w:p w:rsidR="00430829" w:rsidRDefault="00430829" w:rsidP="00B62BD9">
      <w:pPr>
        <w:widowControl w:val="0"/>
        <w:spacing w:before="80" w:after="80" w:line="240" w:lineRule="exact"/>
        <w:rPr>
          <w:rFonts w:asciiTheme="minorHAnsi" w:hAnsiTheme="minorHAnsi" w:cstheme="minorHAnsi"/>
        </w:rPr>
      </w:pPr>
    </w:p>
    <w:p w:rsidR="00C10581" w:rsidRPr="00B62BD9" w:rsidRDefault="00C10581" w:rsidP="00B62BD9">
      <w:pPr>
        <w:rPr>
          <w:rFonts w:asciiTheme="minorHAnsi" w:hAnsiTheme="minorHAnsi" w:cstheme="minorHAnsi"/>
        </w:rPr>
      </w:pPr>
    </w:p>
    <w:sectPr w:rsidR="00C10581" w:rsidRPr="00B62BD9" w:rsidSect="005452C4">
      <w:headerReference w:type="default" r:id="rId14"/>
      <w:pgSz w:w="11906" w:h="16838" w:code="9"/>
      <w:pgMar w:top="1361" w:right="1440" w:bottom="1361" w:left="1440" w:header="709" w:footer="0"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AC" w:rsidRDefault="003F2AAC" w:rsidP="0044108C">
      <w:r>
        <w:separator/>
      </w:r>
    </w:p>
  </w:endnote>
  <w:endnote w:type="continuationSeparator" w:id="0">
    <w:p w:rsidR="003F2AAC" w:rsidRDefault="003F2AAC" w:rsidP="0044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AC" w:rsidRDefault="003F2AAC" w:rsidP="0044108C">
      <w:r>
        <w:separator/>
      </w:r>
    </w:p>
  </w:footnote>
  <w:footnote w:type="continuationSeparator" w:id="0">
    <w:p w:rsidR="003F2AAC" w:rsidRDefault="003F2AAC" w:rsidP="0044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70"/>
      <w:gridCol w:w="6776"/>
    </w:tblGrid>
    <w:tr w:rsidR="005452C4" w:rsidTr="00CF4A8B">
      <w:tc>
        <w:tcPr>
          <w:tcW w:w="1270" w:type="dxa"/>
          <w:shd w:val="clear" w:color="auto" w:fill="auto"/>
        </w:tcPr>
        <w:p w:rsidR="005452C4" w:rsidRDefault="005452C4" w:rsidP="00CF4A8B">
          <w:pPr>
            <w:pStyle w:val="Header"/>
          </w:pPr>
          <w:r>
            <w:rPr>
              <w:noProof/>
              <w:lang w:val="en-AU" w:eastAsia="en-AU"/>
            </w:rPr>
            <w:drawing>
              <wp:inline distT="0" distB="0" distL="0" distR="0" wp14:anchorId="392A75F6" wp14:editId="2CFC38A8">
                <wp:extent cx="584200" cy="558800"/>
                <wp:effectExtent l="0" t="0" r="6350" b="0"/>
                <wp:docPr id="5" name="Picture 5"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p>
      </w:tc>
      <w:tc>
        <w:tcPr>
          <w:tcW w:w="6776" w:type="dxa"/>
          <w:shd w:val="clear" w:color="auto" w:fill="auto"/>
          <w:vAlign w:val="center"/>
        </w:tcPr>
        <w:p w:rsidR="005452C4" w:rsidRPr="005452C4" w:rsidRDefault="005452C4" w:rsidP="00CF4A8B">
          <w:pPr>
            <w:pStyle w:val="Header"/>
            <w:jc w:val="center"/>
            <w:rPr>
              <w:rFonts w:asciiTheme="minorHAnsi" w:hAnsiTheme="minorHAnsi" w:cstheme="minorHAnsi"/>
            </w:rPr>
          </w:pPr>
          <w:r w:rsidRPr="005452C4">
            <w:rPr>
              <w:rFonts w:asciiTheme="minorHAnsi" w:hAnsiTheme="minorHAnsi" w:cstheme="minorHAnsi"/>
              <w:b/>
              <w:sz w:val="32"/>
              <w:szCs w:val="32"/>
            </w:rPr>
            <w:t>Leongatha Community House Inc.</w:t>
          </w:r>
        </w:p>
      </w:tc>
    </w:tr>
  </w:tbl>
  <w:p w:rsidR="005452C4" w:rsidRPr="005113B5" w:rsidRDefault="005452C4" w:rsidP="005452C4">
    <w:pPr>
      <w:pStyle w:val="Header"/>
      <w:rPr>
        <w:sz w:val="16"/>
        <w:szCs w:val="16"/>
      </w:rPr>
    </w:pPr>
  </w:p>
  <w:p w:rsidR="005452C4" w:rsidRPr="005113B5" w:rsidRDefault="000C6BFB" w:rsidP="005452C4">
    <w:pPr>
      <w:pStyle w:val="Header"/>
      <w:jc w:val="center"/>
      <w:rPr>
        <w:rFonts w:ascii="Arial" w:hAnsi="Arial" w:cs="Arial"/>
        <w:sz w:val="40"/>
        <w:szCs w:val="40"/>
      </w:rPr>
    </w:pPr>
    <w:r>
      <w:rPr>
        <w:rFonts w:ascii="Arial" w:hAnsi="Arial" w:cs="Arial"/>
        <w:b/>
        <w:sz w:val="40"/>
        <w:szCs w:val="40"/>
      </w:rPr>
      <w:t>Complaints Management</w:t>
    </w:r>
    <w:r w:rsidR="005452C4" w:rsidRPr="005113B5">
      <w:rPr>
        <w:rFonts w:ascii="Arial" w:hAnsi="Arial" w:cs="Arial"/>
        <w:b/>
        <w:sz w:val="40"/>
        <w:szCs w:val="40"/>
      </w:rPr>
      <w:t xml:space="preserve"> Policy</w:t>
    </w:r>
  </w:p>
  <w:p w:rsidR="005452C4" w:rsidRDefault="005452C4" w:rsidP="005452C4">
    <w:pPr>
      <w:pStyle w:val="Header"/>
      <w:rPr>
        <w:sz w:val="16"/>
        <w:szCs w:val="16"/>
      </w:rPr>
    </w:pPr>
  </w:p>
  <w:p w:rsidR="005452C4" w:rsidRDefault="003F2AAC" w:rsidP="005452C4">
    <w:pPr>
      <w:pStyle w:val="Header"/>
      <w:rPr>
        <w:sz w:val="16"/>
        <w:szCs w:val="16"/>
      </w:rPr>
    </w:pPr>
    <w:r>
      <w:rPr>
        <w:noProof/>
        <w:sz w:val="16"/>
        <w:szCs w:val="16"/>
        <w:lang w:val="en-AU" w:eastAsia="en-AU"/>
      </w:rPr>
    </w:r>
    <w:r>
      <w:rPr>
        <w:noProof/>
        <w:sz w:val="16"/>
        <w:szCs w:val="16"/>
        <w:lang w:val="en-AU" w:eastAsia="en-AU"/>
      </w:rPr>
      <w:pict>
        <v:shapetype id="_x0000_t32" coordsize="21600,21600" o:spt="32" o:oned="t" path="m,l21600,21600e" filled="f">
          <v:path arrowok="t" fillok="f" o:connecttype="none"/>
          <o:lock v:ext="edit" shapetype="t"/>
        </v:shapetype>
        <v:shape id="Straight Arrow Connector 21" o:spid="_x0000_s2049" type="#_x0000_t32" style="width:448.7pt;height:.05pt;visibility:visible;mso-left-percent:-10001;mso-top-percent:-10001;mso-position-horizontal:absolute;mso-position-horizontal-relative:char;mso-position-vertical:absolute;mso-position-vertical-relative:line;mso-left-percent:-10001;mso-top-percent:-10001" strokecolor="#e36c0a" strokeweight="3pt">
          <w10:wrap type="none"/>
          <w10:anchorlock/>
        </v:shape>
      </w:pict>
    </w:r>
  </w:p>
  <w:p w:rsidR="005452C4" w:rsidRDefault="00545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7E7"/>
    <w:multiLevelType w:val="multilevel"/>
    <w:tmpl w:val="192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17530"/>
    <w:multiLevelType w:val="hybridMultilevel"/>
    <w:tmpl w:val="25BE3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A62FF0"/>
    <w:multiLevelType w:val="hybridMultilevel"/>
    <w:tmpl w:val="A55A04F4"/>
    <w:lvl w:ilvl="0" w:tplc="9C0E37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5C217A"/>
    <w:multiLevelType w:val="multilevel"/>
    <w:tmpl w:val="09C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E1388"/>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5">
    <w:nsid w:val="1B1E7ADB"/>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6">
    <w:nsid w:val="1C6034C3"/>
    <w:multiLevelType w:val="hybridMultilevel"/>
    <w:tmpl w:val="C512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2C236F"/>
    <w:multiLevelType w:val="hybridMultilevel"/>
    <w:tmpl w:val="868E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87056"/>
    <w:multiLevelType w:val="hybridMultilevel"/>
    <w:tmpl w:val="C8FC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0C3705"/>
    <w:multiLevelType w:val="multilevel"/>
    <w:tmpl w:val="004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12278"/>
    <w:multiLevelType w:val="hybridMultilevel"/>
    <w:tmpl w:val="303CE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22D2CFF"/>
    <w:multiLevelType w:val="multilevel"/>
    <w:tmpl w:val="CED4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84BF9"/>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13">
    <w:nsid w:val="48077B70"/>
    <w:multiLevelType w:val="hybridMultilevel"/>
    <w:tmpl w:val="B0D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731A4E"/>
    <w:multiLevelType w:val="hybridMultilevel"/>
    <w:tmpl w:val="4880E1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5229FE"/>
    <w:multiLevelType w:val="hybridMultilevel"/>
    <w:tmpl w:val="A0682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B37B2E"/>
    <w:multiLevelType w:val="hybridMultilevel"/>
    <w:tmpl w:val="9E907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1F61448"/>
    <w:multiLevelType w:val="hybridMultilevel"/>
    <w:tmpl w:val="A3E2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151E34"/>
    <w:multiLevelType w:val="multilevel"/>
    <w:tmpl w:val="CF44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8218F"/>
    <w:multiLevelType w:val="hybridMultilevel"/>
    <w:tmpl w:val="E2D482D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603E7316"/>
    <w:multiLevelType w:val="hybridMultilevel"/>
    <w:tmpl w:val="E41A355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EB580A"/>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2">
    <w:nsid w:val="628553F2"/>
    <w:multiLevelType w:val="multilevel"/>
    <w:tmpl w:val="7DC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5D7542"/>
    <w:multiLevelType w:val="multilevel"/>
    <w:tmpl w:val="64AA3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304957"/>
    <w:multiLevelType w:val="hybridMultilevel"/>
    <w:tmpl w:val="A2CC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18283E"/>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6">
    <w:nsid w:val="755F1E0C"/>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7">
    <w:nsid w:val="772E00A4"/>
    <w:multiLevelType w:val="hybridMultilevel"/>
    <w:tmpl w:val="6516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26773"/>
    <w:multiLevelType w:val="multilevel"/>
    <w:tmpl w:val="EE6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DC61E2"/>
    <w:multiLevelType w:val="singleLevel"/>
    <w:tmpl w:val="B2BEA3E0"/>
    <w:lvl w:ilvl="0">
      <w:start w:val="1"/>
      <w:numFmt w:val="bullet"/>
      <w:lvlText w:val=""/>
      <w:lvlJc w:val="left"/>
      <w:pPr>
        <w:tabs>
          <w:tab w:val="num" w:pos="0"/>
        </w:tabs>
        <w:ind w:left="360" w:hanging="360"/>
      </w:pPr>
      <w:rPr>
        <w:rFonts w:ascii="Symbol" w:hAnsi="Symbol" w:hint="default"/>
      </w:rPr>
    </w:lvl>
  </w:abstractNum>
  <w:num w:numId="1">
    <w:abstractNumId w:val="20"/>
  </w:num>
  <w:num w:numId="2">
    <w:abstractNumId w:val="17"/>
  </w:num>
  <w:num w:numId="3">
    <w:abstractNumId w:val="6"/>
  </w:num>
  <w:num w:numId="4">
    <w:abstractNumId w:val="29"/>
  </w:num>
  <w:num w:numId="5">
    <w:abstractNumId w:val="12"/>
  </w:num>
  <w:num w:numId="6">
    <w:abstractNumId w:val="4"/>
  </w:num>
  <w:num w:numId="7">
    <w:abstractNumId w:val="25"/>
  </w:num>
  <w:num w:numId="8">
    <w:abstractNumId w:val="5"/>
  </w:num>
  <w:num w:numId="9">
    <w:abstractNumId w:val="26"/>
  </w:num>
  <w:num w:numId="10">
    <w:abstractNumId w:val="21"/>
  </w:num>
  <w:num w:numId="11">
    <w:abstractNumId w:val="15"/>
  </w:num>
  <w:num w:numId="12">
    <w:abstractNumId w:val="19"/>
  </w:num>
  <w:num w:numId="13">
    <w:abstractNumId w:val="13"/>
  </w:num>
  <w:num w:numId="14">
    <w:abstractNumId w:val="14"/>
  </w:num>
  <w:num w:numId="15">
    <w:abstractNumId w:val="8"/>
  </w:num>
  <w:num w:numId="16">
    <w:abstractNumId w:val="7"/>
  </w:num>
  <w:num w:numId="17">
    <w:abstractNumId w:val="28"/>
  </w:num>
  <w:num w:numId="18">
    <w:abstractNumId w:val="23"/>
  </w:num>
  <w:num w:numId="19">
    <w:abstractNumId w:val="11"/>
  </w:num>
  <w:num w:numId="20">
    <w:abstractNumId w:val="24"/>
  </w:num>
  <w:num w:numId="21">
    <w:abstractNumId w:val="27"/>
  </w:num>
  <w:num w:numId="22">
    <w:abstractNumId w:val="0"/>
  </w:num>
  <w:num w:numId="23">
    <w:abstractNumId w:val="18"/>
  </w:num>
  <w:num w:numId="24">
    <w:abstractNumId w:val="22"/>
  </w:num>
  <w:num w:numId="25">
    <w:abstractNumId w:val="3"/>
  </w:num>
  <w:num w:numId="26">
    <w:abstractNumId w:val="9"/>
  </w:num>
  <w:num w:numId="27">
    <w:abstractNumId w:val="2"/>
  </w:num>
  <w:num w:numId="28">
    <w:abstractNumId w:val="1"/>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81"/>
  <w:drawingGridVerticalSpacing w:val="181"/>
  <w:characterSpacingControl w:val="doNotCompress"/>
  <w:hdrShapeDefaults>
    <o:shapedefaults v:ext="edit" spidmax="2050"/>
    <o:shapelayout v:ext="edit">
      <o:idmap v:ext="edit" data="2"/>
      <o:rules v:ext="edit">
        <o:r id="V:Rule1" type="connector" idref="#Straight Arrow Connector 21"/>
      </o:rules>
    </o:shapelayout>
  </w:hdrShapeDefaults>
  <w:footnotePr>
    <w:footnote w:id="-1"/>
    <w:footnote w:id="0"/>
  </w:footnotePr>
  <w:endnotePr>
    <w:endnote w:id="-1"/>
    <w:endnote w:id="0"/>
  </w:endnotePr>
  <w:compat>
    <w:compatSetting w:name="compatibilityMode" w:uri="http://schemas.microsoft.com/office/word" w:val="12"/>
  </w:compat>
  <w:rsids>
    <w:rsidRoot w:val="00800298"/>
    <w:rsid w:val="00000407"/>
    <w:rsid w:val="00000551"/>
    <w:rsid w:val="00002377"/>
    <w:rsid w:val="00005340"/>
    <w:rsid w:val="000062FD"/>
    <w:rsid w:val="00012CE7"/>
    <w:rsid w:val="00023E5F"/>
    <w:rsid w:val="00036A0E"/>
    <w:rsid w:val="00041FC7"/>
    <w:rsid w:val="000433AB"/>
    <w:rsid w:val="00046CDE"/>
    <w:rsid w:val="00047635"/>
    <w:rsid w:val="00056F60"/>
    <w:rsid w:val="00060032"/>
    <w:rsid w:val="00060D0C"/>
    <w:rsid w:val="00067CC2"/>
    <w:rsid w:val="00075A02"/>
    <w:rsid w:val="00076249"/>
    <w:rsid w:val="00080EA8"/>
    <w:rsid w:val="00084359"/>
    <w:rsid w:val="00084907"/>
    <w:rsid w:val="00087ED1"/>
    <w:rsid w:val="000933C7"/>
    <w:rsid w:val="00093766"/>
    <w:rsid w:val="000947D4"/>
    <w:rsid w:val="0009503D"/>
    <w:rsid w:val="000A427B"/>
    <w:rsid w:val="000B10BE"/>
    <w:rsid w:val="000B1821"/>
    <w:rsid w:val="000B67E8"/>
    <w:rsid w:val="000C16FA"/>
    <w:rsid w:val="000C2EA7"/>
    <w:rsid w:val="000C4047"/>
    <w:rsid w:val="000C407C"/>
    <w:rsid w:val="000C6BFB"/>
    <w:rsid w:val="000D714B"/>
    <w:rsid w:val="000E0828"/>
    <w:rsid w:val="000E2222"/>
    <w:rsid w:val="000F1791"/>
    <w:rsid w:val="000F6795"/>
    <w:rsid w:val="00102C69"/>
    <w:rsid w:val="00105F59"/>
    <w:rsid w:val="001067B9"/>
    <w:rsid w:val="00106D93"/>
    <w:rsid w:val="0011091F"/>
    <w:rsid w:val="00113A6F"/>
    <w:rsid w:val="00120193"/>
    <w:rsid w:val="0012088B"/>
    <w:rsid w:val="00123214"/>
    <w:rsid w:val="00123D22"/>
    <w:rsid w:val="00125328"/>
    <w:rsid w:val="001301F7"/>
    <w:rsid w:val="001333C1"/>
    <w:rsid w:val="001333F9"/>
    <w:rsid w:val="0013378C"/>
    <w:rsid w:val="00134C20"/>
    <w:rsid w:val="001405AB"/>
    <w:rsid w:val="00142BF8"/>
    <w:rsid w:val="001437E6"/>
    <w:rsid w:val="00144066"/>
    <w:rsid w:val="00144D1A"/>
    <w:rsid w:val="00147EF4"/>
    <w:rsid w:val="0015464A"/>
    <w:rsid w:val="00155DF1"/>
    <w:rsid w:val="00165705"/>
    <w:rsid w:val="00174561"/>
    <w:rsid w:val="00174990"/>
    <w:rsid w:val="001770A0"/>
    <w:rsid w:val="00181174"/>
    <w:rsid w:val="00192031"/>
    <w:rsid w:val="001A413B"/>
    <w:rsid w:val="001B2E99"/>
    <w:rsid w:val="001C0295"/>
    <w:rsid w:val="001C0BCF"/>
    <w:rsid w:val="001C10D9"/>
    <w:rsid w:val="001C1B98"/>
    <w:rsid w:val="001D1AD3"/>
    <w:rsid w:val="001D27AC"/>
    <w:rsid w:val="001D442C"/>
    <w:rsid w:val="001D7043"/>
    <w:rsid w:val="001E57A3"/>
    <w:rsid w:val="001E5A3E"/>
    <w:rsid w:val="001E7457"/>
    <w:rsid w:val="001F1CAB"/>
    <w:rsid w:val="001F3CFD"/>
    <w:rsid w:val="001F6F31"/>
    <w:rsid w:val="001F7213"/>
    <w:rsid w:val="00210F61"/>
    <w:rsid w:val="00211DB7"/>
    <w:rsid w:val="00215524"/>
    <w:rsid w:val="0021621A"/>
    <w:rsid w:val="00216DB8"/>
    <w:rsid w:val="0022236E"/>
    <w:rsid w:val="00224B9E"/>
    <w:rsid w:val="00226DD2"/>
    <w:rsid w:val="0025292A"/>
    <w:rsid w:val="00253142"/>
    <w:rsid w:val="0025355B"/>
    <w:rsid w:val="002544D0"/>
    <w:rsid w:val="002565DA"/>
    <w:rsid w:val="002576ED"/>
    <w:rsid w:val="00257D30"/>
    <w:rsid w:val="0026244F"/>
    <w:rsid w:val="00264E05"/>
    <w:rsid w:val="00264E5F"/>
    <w:rsid w:val="002708BE"/>
    <w:rsid w:val="00274BDF"/>
    <w:rsid w:val="0027593A"/>
    <w:rsid w:val="00280232"/>
    <w:rsid w:val="002A188E"/>
    <w:rsid w:val="002A73AF"/>
    <w:rsid w:val="002A7C15"/>
    <w:rsid w:val="002B0281"/>
    <w:rsid w:val="002B0572"/>
    <w:rsid w:val="002B491D"/>
    <w:rsid w:val="002B586D"/>
    <w:rsid w:val="002B5915"/>
    <w:rsid w:val="002D6613"/>
    <w:rsid w:val="002E36A3"/>
    <w:rsid w:val="002E38BE"/>
    <w:rsid w:val="002F09C7"/>
    <w:rsid w:val="003003FC"/>
    <w:rsid w:val="0030069C"/>
    <w:rsid w:val="003015EA"/>
    <w:rsid w:val="003048D0"/>
    <w:rsid w:val="0030586B"/>
    <w:rsid w:val="00311512"/>
    <w:rsid w:val="0031652C"/>
    <w:rsid w:val="00321A68"/>
    <w:rsid w:val="003250FB"/>
    <w:rsid w:val="003275A8"/>
    <w:rsid w:val="003339FE"/>
    <w:rsid w:val="00343EC9"/>
    <w:rsid w:val="00345025"/>
    <w:rsid w:val="00346534"/>
    <w:rsid w:val="00355666"/>
    <w:rsid w:val="00357501"/>
    <w:rsid w:val="00365D22"/>
    <w:rsid w:val="00377E39"/>
    <w:rsid w:val="0038076F"/>
    <w:rsid w:val="00381DC5"/>
    <w:rsid w:val="003862B2"/>
    <w:rsid w:val="00391F91"/>
    <w:rsid w:val="00393C58"/>
    <w:rsid w:val="003A1313"/>
    <w:rsid w:val="003A3BFD"/>
    <w:rsid w:val="003B1006"/>
    <w:rsid w:val="003B2E59"/>
    <w:rsid w:val="003B2FA1"/>
    <w:rsid w:val="003B34AD"/>
    <w:rsid w:val="003B418B"/>
    <w:rsid w:val="003C5DBC"/>
    <w:rsid w:val="003D380D"/>
    <w:rsid w:val="003D4100"/>
    <w:rsid w:val="003D7F6F"/>
    <w:rsid w:val="003E0695"/>
    <w:rsid w:val="003E0ADE"/>
    <w:rsid w:val="003E6E01"/>
    <w:rsid w:val="003E70F7"/>
    <w:rsid w:val="003F0C96"/>
    <w:rsid w:val="003F0D2E"/>
    <w:rsid w:val="003F1856"/>
    <w:rsid w:val="003F25AF"/>
    <w:rsid w:val="003F2AAC"/>
    <w:rsid w:val="003F47A0"/>
    <w:rsid w:val="003F4ACC"/>
    <w:rsid w:val="003F6CE7"/>
    <w:rsid w:val="003F6F0E"/>
    <w:rsid w:val="0042265B"/>
    <w:rsid w:val="004232D6"/>
    <w:rsid w:val="00430436"/>
    <w:rsid w:val="00430829"/>
    <w:rsid w:val="00436478"/>
    <w:rsid w:val="0044108C"/>
    <w:rsid w:val="00443D32"/>
    <w:rsid w:val="00445AF6"/>
    <w:rsid w:val="0045066B"/>
    <w:rsid w:val="00454F28"/>
    <w:rsid w:val="0045549B"/>
    <w:rsid w:val="00455948"/>
    <w:rsid w:val="00460763"/>
    <w:rsid w:val="0046709C"/>
    <w:rsid w:val="004678E3"/>
    <w:rsid w:val="00467E70"/>
    <w:rsid w:val="00472099"/>
    <w:rsid w:val="00487373"/>
    <w:rsid w:val="004955D1"/>
    <w:rsid w:val="00497E6F"/>
    <w:rsid w:val="004A3B46"/>
    <w:rsid w:val="004A50F7"/>
    <w:rsid w:val="004A7D26"/>
    <w:rsid w:val="004B079A"/>
    <w:rsid w:val="004B5D02"/>
    <w:rsid w:val="004B6409"/>
    <w:rsid w:val="004B7DCB"/>
    <w:rsid w:val="004C7969"/>
    <w:rsid w:val="004C7D29"/>
    <w:rsid w:val="004D5E06"/>
    <w:rsid w:val="004D65CB"/>
    <w:rsid w:val="004D697A"/>
    <w:rsid w:val="004D7166"/>
    <w:rsid w:val="004E0A79"/>
    <w:rsid w:val="004E5156"/>
    <w:rsid w:val="004F1DB5"/>
    <w:rsid w:val="004F3678"/>
    <w:rsid w:val="004F44B5"/>
    <w:rsid w:val="004F60B3"/>
    <w:rsid w:val="004F6217"/>
    <w:rsid w:val="004F7123"/>
    <w:rsid w:val="00501957"/>
    <w:rsid w:val="005075CA"/>
    <w:rsid w:val="00512552"/>
    <w:rsid w:val="00515BB0"/>
    <w:rsid w:val="0051618B"/>
    <w:rsid w:val="005167AC"/>
    <w:rsid w:val="00517F63"/>
    <w:rsid w:val="00520472"/>
    <w:rsid w:val="005204B3"/>
    <w:rsid w:val="005264F6"/>
    <w:rsid w:val="00530A4E"/>
    <w:rsid w:val="00534259"/>
    <w:rsid w:val="00535AA7"/>
    <w:rsid w:val="0054517F"/>
    <w:rsid w:val="005452C4"/>
    <w:rsid w:val="00545A6A"/>
    <w:rsid w:val="00550E4E"/>
    <w:rsid w:val="00551ADE"/>
    <w:rsid w:val="00552150"/>
    <w:rsid w:val="00555944"/>
    <w:rsid w:val="00556A15"/>
    <w:rsid w:val="00557616"/>
    <w:rsid w:val="00562AD1"/>
    <w:rsid w:val="00562DF4"/>
    <w:rsid w:val="00565D43"/>
    <w:rsid w:val="00570477"/>
    <w:rsid w:val="00571857"/>
    <w:rsid w:val="00571B80"/>
    <w:rsid w:val="005766F4"/>
    <w:rsid w:val="00580124"/>
    <w:rsid w:val="005874D8"/>
    <w:rsid w:val="00594A73"/>
    <w:rsid w:val="005A0449"/>
    <w:rsid w:val="005A0A63"/>
    <w:rsid w:val="005A35F3"/>
    <w:rsid w:val="005A44F3"/>
    <w:rsid w:val="005B077F"/>
    <w:rsid w:val="005B1A22"/>
    <w:rsid w:val="005B1A85"/>
    <w:rsid w:val="005B71BC"/>
    <w:rsid w:val="005C2F73"/>
    <w:rsid w:val="005C3B67"/>
    <w:rsid w:val="005D47FD"/>
    <w:rsid w:val="005D6FDB"/>
    <w:rsid w:val="005E1795"/>
    <w:rsid w:val="005E2545"/>
    <w:rsid w:val="005E3EBD"/>
    <w:rsid w:val="005E5B93"/>
    <w:rsid w:val="005F071C"/>
    <w:rsid w:val="005F080C"/>
    <w:rsid w:val="005F2B59"/>
    <w:rsid w:val="005F4D2C"/>
    <w:rsid w:val="00605D4B"/>
    <w:rsid w:val="00607471"/>
    <w:rsid w:val="00607DAF"/>
    <w:rsid w:val="006143B8"/>
    <w:rsid w:val="006146C2"/>
    <w:rsid w:val="006150B9"/>
    <w:rsid w:val="006157E8"/>
    <w:rsid w:val="006169E3"/>
    <w:rsid w:val="0062137B"/>
    <w:rsid w:val="00633046"/>
    <w:rsid w:val="006439B7"/>
    <w:rsid w:val="00643F3E"/>
    <w:rsid w:val="00644820"/>
    <w:rsid w:val="0065028D"/>
    <w:rsid w:val="00653562"/>
    <w:rsid w:val="00653CA2"/>
    <w:rsid w:val="00656929"/>
    <w:rsid w:val="00661829"/>
    <w:rsid w:val="00665B4C"/>
    <w:rsid w:val="00667217"/>
    <w:rsid w:val="00667B24"/>
    <w:rsid w:val="00676ECC"/>
    <w:rsid w:val="00677971"/>
    <w:rsid w:val="0068068D"/>
    <w:rsid w:val="006867D2"/>
    <w:rsid w:val="0068691C"/>
    <w:rsid w:val="00686A7B"/>
    <w:rsid w:val="006873D4"/>
    <w:rsid w:val="00690DC4"/>
    <w:rsid w:val="00693193"/>
    <w:rsid w:val="00694311"/>
    <w:rsid w:val="006A2133"/>
    <w:rsid w:val="006A25CE"/>
    <w:rsid w:val="006B2324"/>
    <w:rsid w:val="006B3CAA"/>
    <w:rsid w:val="006B548C"/>
    <w:rsid w:val="006C4F5E"/>
    <w:rsid w:val="006C5A84"/>
    <w:rsid w:val="006C6EA5"/>
    <w:rsid w:val="006D0D4A"/>
    <w:rsid w:val="006D1307"/>
    <w:rsid w:val="006D254B"/>
    <w:rsid w:val="006D4766"/>
    <w:rsid w:val="006E20D0"/>
    <w:rsid w:val="006F2E7C"/>
    <w:rsid w:val="006F2FCD"/>
    <w:rsid w:val="006F711F"/>
    <w:rsid w:val="007041AA"/>
    <w:rsid w:val="007043A9"/>
    <w:rsid w:val="00704834"/>
    <w:rsid w:val="0071166F"/>
    <w:rsid w:val="0071252F"/>
    <w:rsid w:val="0071332B"/>
    <w:rsid w:val="00714518"/>
    <w:rsid w:val="00721E8C"/>
    <w:rsid w:val="00725794"/>
    <w:rsid w:val="0073226E"/>
    <w:rsid w:val="007407A2"/>
    <w:rsid w:val="007418C3"/>
    <w:rsid w:val="00742A50"/>
    <w:rsid w:val="00744E75"/>
    <w:rsid w:val="007466D2"/>
    <w:rsid w:val="007475DD"/>
    <w:rsid w:val="00747CEA"/>
    <w:rsid w:val="0075071D"/>
    <w:rsid w:val="00752A74"/>
    <w:rsid w:val="0075396F"/>
    <w:rsid w:val="00754042"/>
    <w:rsid w:val="007552A7"/>
    <w:rsid w:val="00757B52"/>
    <w:rsid w:val="00760AF1"/>
    <w:rsid w:val="00761119"/>
    <w:rsid w:val="0076117C"/>
    <w:rsid w:val="0076330C"/>
    <w:rsid w:val="00767463"/>
    <w:rsid w:val="007702CD"/>
    <w:rsid w:val="00772238"/>
    <w:rsid w:val="00773F1E"/>
    <w:rsid w:val="00775377"/>
    <w:rsid w:val="00781D89"/>
    <w:rsid w:val="00782BE4"/>
    <w:rsid w:val="00783D89"/>
    <w:rsid w:val="007907EB"/>
    <w:rsid w:val="00791B11"/>
    <w:rsid w:val="007938BA"/>
    <w:rsid w:val="0079657E"/>
    <w:rsid w:val="00796B53"/>
    <w:rsid w:val="007A1C69"/>
    <w:rsid w:val="007A4BBC"/>
    <w:rsid w:val="007B0DCD"/>
    <w:rsid w:val="007B4098"/>
    <w:rsid w:val="007B44D6"/>
    <w:rsid w:val="007B47A5"/>
    <w:rsid w:val="007B6F6C"/>
    <w:rsid w:val="007B7E1C"/>
    <w:rsid w:val="007C0FA5"/>
    <w:rsid w:val="007D2D7A"/>
    <w:rsid w:val="007E1954"/>
    <w:rsid w:val="007E5627"/>
    <w:rsid w:val="007E5EAA"/>
    <w:rsid w:val="007F47DB"/>
    <w:rsid w:val="00800298"/>
    <w:rsid w:val="00803277"/>
    <w:rsid w:val="008120EA"/>
    <w:rsid w:val="0081263F"/>
    <w:rsid w:val="00812DCF"/>
    <w:rsid w:val="008139FD"/>
    <w:rsid w:val="00817372"/>
    <w:rsid w:val="008268D2"/>
    <w:rsid w:val="0082742E"/>
    <w:rsid w:val="0083284C"/>
    <w:rsid w:val="00834BE0"/>
    <w:rsid w:val="00835A63"/>
    <w:rsid w:val="00840861"/>
    <w:rsid w:val="0084149A"/>
    <w:rsid w:val="00850710"/>
    <w:rsid w:val="008523AB"/>
    <w:rsid w:val="00853445"/>
    <w:rsid w:val="00854D0A"/>
    <w:rsid w:val="008603F0"/>
    <w:rsid w:val="0086062B"/>
    <w:rsid w:val="0086225D"/>
    <w:rsid w:val="00863362"/>
    <w:rsid w:val="00864ECA"/>
    <w:rsid w:val="00867173"/>
    <w:rsid w:val="00870136"/>
    <w:rsid w:val="0087259D"/>
    <w:rsid w:val="0087646B"/>
    <w:rsid w:val="008802E6"/>
    <w:rsid w:val="008846D3"/>
    <w:rsid w:val="0089314F"/>
    <w:rsid w:val="00894D52"/>
    <w:rsid w:val="008A1E92"/>
    <w:rsid w:val="008A29EA"/>
    <w:rsid w:val="008A5256"/>
    <w:rsid w:val="008A760E"/>
    <w:rsid w:val="008B0F80"/>
    <w:rsid w:val="008B1EFA"/>
    <w:rsid w:val="008C1557"/>
    <w:rsid w:val="008C1CA4"/>
    <w:rsid w:val="008C2505"/>
    <w:rsid w:val="008D1A60"/>
    <w:rsid w:val="008E6668"/>
    <w:rsid w:val="008E7C6D"/>
    <w:rsid w:val="008F59B1"/>
    <w:rsid w:val="008F660D"/>
    <w:rsid w:val="00901338"/>
    <w:rsid w:val="0090707B"/>
    <w:rsid w:val="00914CE8"/>
    <w:rsid w:val="009153C2"/>
    <w:rsid w:val="0091773F"/>
    <w:rsid w:val="009207A0"/>
    <w:rsid w:val="00934D3B"/>
    <w:rsid w:val="00937B24"/>
    <w:rsid w:val="00943215"/>
    <w:rsid w:val="00944E5E"/>
    <w:rsid w:val="00945752"/>
    <w:rsid w:val="00946C51"/>
    <w:rsid w:val="00947680"/>
    <w:rsid w:val="009512F2"/>
    <w:rsid w:val="00952F76"/>
    <w:rsid w:val="009545D8"/>
    <w:rsid w:val="00954E12"/>
    <w:rsid w:val="00955572"/>
    <w:rsid w:val="00960254"/>
    <w:rsid w:val="00962330"/>
    <w:rsid w:val="00964953"/>
    <w:rsid w:val="00972285"/>
    <w:rsid w:val="00983E29"/>
    <w:rsid w:val="009912D8"/>
    <w:rsid w:val="00995DF2"/>
    <w:rsid w:val="00996515"/>
    <w:rsid w:val="00996E86"/>
    <w:rsid w:val="009A231D"/>
    <w:rsid w:val="009A2E62"/>
    <w:rsid w:val="009B1008"/>
    <w:rsid w:val="009B13AB"/>
    <w:rsid w:val="009B6C25"/>
    <w:rsid w:val="009C103E"/>
    <w:rsid w:val="009C1104"/>
    <w:rsid w:val="009C27EC"/>
    <w:rsid w:val="009C2B21"/>
    <w:rsid w:val="009C2B8E"/>
    <w:rsid w:val="009C4F90"/>
    <w:rsid w:val="009C53A1"/>
    <w:rsid w:val="009C55EE"/>
    <w:rsid w:val="009C745D"/>
    <w:rsid w:val="009D22B9"/>
    <w:rsid w:val="009D3A9F"/>
    <w:rsid w:val="009D567D"/>
    <w:rsid w:val="009E44C6"/>
    <w:rsid w:val="009F3600"/>
    <w:rsid w:val="009F3714"/>
    <w:rsid w:val="009F4667"/>
    <w:rsid w:val="009F5F08"/>
    <w:rsid w:val="009F69B5"/>
    <w:rsid w:val="00A02CC1"/>
    <w:rsid w:val="00A036D2"/>
    <w:rsid w:val="00A04968"/>
    <w:rsid w:val="00A04E3E"/>
    <w:rsid w:val="00A10272"/>
    <w:rsid w:val="00A11FCD"/>
    <w:rsid w:val="00A1307F"/>
    <w:rsid w:val="00A1590B"/>
    <w:rsid w:val="00A17553"/>
    <w:rsid w:val="00A221F1"/>
    <w:rsid w:val="00A23859"/>
    <w:rsid w:val="00A23932"/>
    <w:rsid w:val="00A24ED2"/>
    <w:rsid w:val="00A30D0B"/>
    <w:rsid w:val="00A31AA2"/>
    <w:rsid w:val="00A32BCF"/>
    <w:rsid w:val="00A3364A"/>
    <w:rsid w:val="00A42F41"/>
    <w:rsid w:val="00A4317A"/>
    <w:rsid w:val="00A44287"/>
    <w:rsid w:val="00A449D2"/>
    <w:rsid w:val="00A4738F"/>
    <w:rsid w:val="00A47F4D"/>
    <w:rsid w:val="00A54655"/>
    <w:rsid w:val="00A54C79"/>
    <w:rsid w:val="00A551F9"/>
    <w:rsid w:val="00A5632C"/>
    <w:rsid w:val="00A577CB"/>
    <w:rsid w:val="00A61F56"/>
    <w:rsid w:val="00A629CB"/>
    <w:rsid w:val="00A63577"/>
    <w:rsid w:val="00A644BD"/>
    <w:rsid w:val="00A6487C"/>
    <w:rsid w:val="00A67B50"/>
    <w:rsid w:val="00A70C7C"/>
    <w:rsid w:val="00A71823"/>
    <w:rsid w:val="00A72B98"/>
    <w:rsid w:val="00A72E0E"/>
    <w:rsid w:val="00A72EB6"/>
    <w:rsid w:val="00A73466"/>
    <w:rsid w:val="00A77D37"/>
    <w:rsid w:val="00A81FC3"/>
    <w:rsid w:val="00A83575"/>
    <w:rsid w:val="00A84C90"/>
    <w:rsid w:val="00A91998"/>
    <w:rsid w:val="00A93BE7"/>
    <w:rsid w:val="00A94EAF"/>
    <w:rsid w:val="00A96F97"/>
    <w:rsid w:val="00A97678"/>
    <w:rsid w:val="00AA2EAF"/>
    <w:rsid w:val="00AA36CC"/>
    <w:rsid w:val="00AA4C24"/>
    <w:rsid w:val="00AA50D0"/>
    <w:rsid w:val="00AA6339"/>
    <w:rsid w:val="00AA6F62"/>
    <w:rsid w:val="00AB052E"/>
    <w:rsid w:val="00AB07F5"/>
    <w:rsid w:val="00AB67BE"/>
    <w:rsid w:val="00AC1302"/>
    <w:rsid w:val="00AC17C9"/>
    <w:rsid w:val="00AC2283"/>
    <w:rsid w:val="00AC5004"/>
    <w:rsid w:val="00AC78C4"/>
    <w:rsid w:val="00AD0519"/>
    <w:rsid w:val="00AD3BF9"/>
    <w:rsid w:val="00AD6D73"/>
    <w:rsid w:val="00AE3A5C"/>
    <w:rsid w:val="00AF4334"/>
    <w:rsid w:val="00AF5DD7"/>
    <w:rsid w:val="00AF693A"/>
    <w:rsid w:val="00AF754C"/>
    <w:rsid w:val="00B01551"/>
    <w:rsid w:val="00B04C7B"/>
    <w:rsid w:val="00B07255"/>
    <w:rsid w:val="00B07D44"/>
    <w:rsid w:val="00B1022F"/>
    <w:rsid w:val="00B1373E"/>
    <w:rsid w:val="00B15064"/>
    <w:rsid w:val="00B162A5"/>
    <w:rsid w:val="00B17583"/>
    <w:rsid w:val="00B20156"/>
    <w:rsid w:val="00B22474"/>
    <w:rsid w:val="00B22710"/>
    <w:rsid w:val="00B23055"/>
    <w:rsid w:val="00B23220"/>
    <w:rsid w:val="00B25C3B"/>
    <w:rsid w:val="00B33063"/>
    <w:rsid w:val="00B33C84"/>
    <w:rsid w:val="00B35649"/>
    <w:rsid w:val="00B422EE"/>
    <w:rsid w:val="00B4250E"/>
    <w:rsid w:val="00B43A2A"/>
    <w:rsid w:val="00B44344"/>
    <w:rsid w:val="00B44A90"/>
    <w:rsid w:val="00B47EC4"/>
    <w:rsid w:val="00B60369"/>
    <w:rsid w:val="00B61900"/>
    <w:rsid w:val="00B62BD9"/>
    <w:rsid w:val="00B74557"/>
    <w:rsid w:val="00B76F4F"/>
    <w:rsid w:val="00B8563D"/>
    <w:rsid w:val="00B85CFE"/>
    <w:rsid w:val="00B877FE"/>
    <w:rsid w:val="00B92178"/>
    <w:rsid w:val="00BA4D25"/>
    <w:rsid w:val="00BA6293"/>
    <w:rsid w:val="00BA7D97"/>
    <w:rsid w:val="00BB09A4"/>
    <w:rsid w:val="00BB0B57"/>
    <w:rsid w:val="00BB2DD4"/>
    <w:rsid w:val="00BB434E"/>
    <w:rsid w:val="00BB71D2"/>
    <w:rsid w:val="00BC080A"/>
    <w:rsid w:val="00BC3A4D"/>
    <w:rsid w:val="00BC3F6C"/>
    <w:rsid w:val="00BC4E9C"/>
    <w:rsid w:val="00BD010F"/>
    <w:rsid w:val="00BD1048"/>
    <w:rsid w:val="00BD1B22"/>
    <w:rsid w:val="00BD3BB6"/>
    <w:rsid w:val="00BD3E79"/>
    <w:rsid w:val="00BE050A"/>
    <w:rsid w:val="00BF0523"/>
    <w:rsid w:val="00C00C5C"/>
    <w:rsid w:val="00C10581"/>
    <w:rsid w:val="00C1415A"/>
    <w:rsid w:val="00C27252"/>
    <w:rsid w:val="00C37505"/>
    <w:rsid w:val="00C4171B"/>
    <w:rsid w:val="00C459B2"/>
    <w:rsid w:val="00C472BD"/>
    <w:rsid w:val="00C50CE4"/>
    <w:rsid w:val="00C52EBB"/>
    <w:rsid w:val="00C53927"/>
    <w:rsid w:val="00C5722A"/>
    <w:rsid w:val="00C57358"/>
    <w:rsid w:val="00C64E30"/>
    <w:rsid w:val="00C65E38"/>
    <w:rsid w:val="00C67436"/>
    <w:rsid w:val="00C70383"/>
    <w:rsid w:val="00C70A40"/>
    <w:rsid w:val="00C731A6"/>
    <w:rsid w:val="00C73C86"/>
    <w:rsid w:val="00C77CF0"/>
    <w:rsid w:val="00C84F47"/>
    <w:rsid w:val="00C874C3"/>
    <w:rsid w:val="00C90BB2"/>
    <w:rsid w:val="00C942B2"/>
    <w:rsid w:val="00C95B09"/>
    <w:rsid w:val="00CA7859"/>
    <w:rsid w:val="00CA7D7A"/>
    <w:rsid w:val="00CB028E"/>
    <w:rsid w:val="00CB3FB4"/>
    <w:rsid w:val="00CB6208"/>
    <w:rsid w:val="00CD5BC5"/>
    <w:rsid w:val="00CD6DD2"/>
    <w:rsid w:val="00CD6E83"/>
    <w:rsid w:val="00CD72B1"/>
    <w:rsid w:val="00D22370"/>
    <w:rsid w:val="00D27857"/>
    <w:rsid w:val="00D34A18"/>
    <w:rsid w:val="00D355EE"/>
    <w:rsid w:val="00D3720C"/>
    <w:rsid w:val="00D419D0"/>
    <w:rsid w:val="00D44D81"/>
    <w:rsid w:val="00D46A51"/>
    <w:rsid w:val="00D47891"/>
    <w:rsid w:val="00D52654"/>
    <w:rsid w:val="00D54D26"/>
    <w:rsid w:val="00D60696"/>
    <w:rsid w:val="00D64FA0"/>
    <w:rsid w:val="00D67E79"/>
    <w:rsid w:val="00D73EBE"/>
    <w:rsid w:val="00D74140"/>
    <w:rsid w:val="00D75731"/>
    <w:rsid w:val="00D81164"/>
    <w:rsid w:val="00D86D2B"/>
    <w:rsid w:val="00D87DA3"/>
    <w:rsid w:val="00D92832"/>
    <w:rsid w:val="00D95505"/>
    <w:rsid w:val="00DA4B00"/>
    <w:rsid w:val="00DA7936"/>
    <w:rsid w:val="00DB08C5"/>
    <w:rsid w:val="00DB2A37"/>
    <w:rsid w:val="00DB3CB2"/>
    <w:rsid w:val="00DB48DC"/>
    <w:rsid w:val="00DC0254"/>
    <w:rsid w:val="00DC4A9E"/>
    <w:rsid w:val="00DC53BB"/>
    <w:rsid w:val="00DC60C8"/>
    <w:rsid w:val="00DD3066"/>
    <w:rsid w:val="00DE1F9E"/>
    <w:rsid w:val="00DF0BFA"/>
    <w:rsid w:val="00DF0E91"/>
    <w:rsid w:val="00DF388A"/>
    <w:rsid w:val="00E02702"/>
    <w:rsid w:val="00E114C6"/>
    <w:rsid w:val="00E156A4"/>
    <w:rsid w:val="00E17AF9"/>
    <w:rsid w:val="00E2159C"/>
    <w:rsid w:val="00E2343A"/>
    <w:rsid w:val="00E245F2"/>
    <w:rsid w:val="00E32BB9"/>
    <w:rsid w:val="00E355B4"/>
    <w:rsid w:val="00E40421"/>
    <w:rsid w:val="00E40827"/>
    <w:rsid w:val="00E47C41"/>
    <w:rsid w:val="00E50B7E"/>
    <w:rsid w:val="00E53EA2"/>
    <w:rsid w:val="00E57CC2"/>
    <w:rsid w:val="00E60AE1"/>
    <w:rsid w:val="00E61AD8"/>
    <w:rsid w:val="00E63638"/>
    <w:rsid w:val="00E640C1"/>
    <w:rsid w:val="00E65C25"/>
    <w:rsid w:val="00E700AA"/>
    <w:rsid w:val="00E74C29"/>
    <w:rsid w:val="00E74D67"/>
    <w:rsid w:val="00E75EFE"/>
    <w:rsid w:val="00E7747C"/>
    <w:rsid w:val="00E817A0"/>
    <w:rsid w:val="00E81F4D"/>
    <w:rsid w:val="00E87167"/>
    <w:rsid w:val="00E96E71"/>
    <w:rsid w:val="00EA1BD3"/>
    <w:rsid w:val="00EB0AB2"/>
    <w:rsid w:val="00EB2A10"/>
    <w:rsid w:val="00EC0872"/>
    <w:rsid w:val="00EC2385"/>
    <w:rsid w:val="00EC38B7"/>
    <w:rsid w:val="00EC49CD"/>
    <w:rsid w:val="00EC4A84"/>
    <w:rsid w:val="00EC6668"/>
    <w:rsid w:val="00ED32A5"/>
    <w:rsid w:val="00ED4B74"/>
    <w:rsid w:val="00ED4FB5"/>
    <w:rsid w:val="00ED72E6"/>
    <w:rsid w:val="00EE4079"/>
    <w:rsid w:val="00EF567F"/>
    <w:rsid w:val="00F02488"/>
    <w:rsid w:val="00F05FAE"/>
    <w:rsid w:val="00F21310"/>
    <w:rsid w:val="00F2412F"/>
    <w:rsid w:val="00F24638"/>
    <w:rsid w:val="00F264D4"/>
    <w:rsid w:val="00F379E5"/>
    <w:rsid w:val="00F427C0"/>
    <w:rsid w:val="00F42D6D"/>
    <w:rsid w:val="00F43922"/>
    <w:rsid w:val="00F442DA"/>
    <w:rsid w:val="00F443B0"/>
    <w:rsid w:val="00F45EAA"/>
    <w:rsid w:val="00F54D7C"/>
    <w:rsid w:val="00F56B5C"/>
    <w:rsid w:val="00F5735E"/>
    <w:rsid w:val="00F60D08"/>
    <w:rsid w:val="00F6394A"/>
    <w:rsid w:val="00F836AE"/>
    <w:rsid w:val="00F902BA"/>
    <w:rsid w:val="00F97AA4"/>
    <w:rsid w:val="00F97D30"/>
    <w:rsid w:val="00FA359E"/>
    <w:rsid w:val="00FA3990"/>
    <w:rsid w:val="00FA4D39"/>
    <w:rsid w:val="00FA57C8"/>
    <w:rsid w:val="00FA6473"/>
    <w:rsid w:val="00FA738A"/>
    <w:rsid w:val="00FA7FB4"/>
    <w:rsid w:val="00FB52C5"/>
    <w:rsid w:val="00FB7BDB"/>
    <w:rsid w:val="00FC3BF4"/>
    <w:rsid w:val="00FC5E4C"/>
    <w:rsid w:val="00FC6F35"/>
    <w:rsid w:val="00FF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rPr>
      <w:sz w:val="24"/>
    </w:rPr>
  </w:style>
  <w:style w:type="paragraph" w:styleId="Heading1">
    <w:name w:val="heading 1"/>
    <w:basedOn w:val="Normal"/>
    <w:next w:val="Normal"/>
    <w:link w:val="Heading1Char"/>
    <w:uiPriority w:val="9"/>
    <w:qFormat/>
    <w:rsid w:val="00270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0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4B"/>
    <w:pPr>
      <w:autoSpaceDE w:val="0"/>
      <w:autoSpaceDN w:val="0"/>
      <w:adjustRightInd w:val="0"/>
    </w:pPr>
    <w:rPr>
      <w:rFonts w:ascii="Georgia" w:hAnsi="Georgia" w:cs="Georgia"/>
      <w:color w:val="000000"/>
      <w:sz w:val="24"/>
      <w:szCs w:val="24"/>
    </w:rPr>
  </w:style>
  <w:style w:type="character" w:styleId="EndnoteReference">
    <w:name w:val="endnote reference"/>
    <w:uiPriority w:val="99"/>
    <w:rsid w:val="002E36A3"/>
    <w:rPr>
      <w:color w:val="000000"/>
    </w:rPr>
  </w:style>
  <w:style w:type="paragraph" w:styleId="BalloonText">
    <w:name w:val="Balloon Text"/>
    <w:basedOn w:val="Normal"/>
    <w:link w:val="BalloonTextChar"/>
    <w:uiPriority w:val="99"/>
    <w:semiHidden/>
    <w:unhideWhenUsed/>
    <w:rsid w:val="001405AB"/>
    <w:rPr>
      <w:rFonts w:ascii="Tahoma" w:hAnsi="Tahoma" w:cs="Tahoma"/>
      <w:sz w:val="16"/>
      <w:szCs w:val="16"/>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ListParagraph">
    <w:name w:val="List Paragraph"/>
    <w:basedOn w:val="Normal"/>
    <w:uiPriority w:val="34"/>
    <w:qFormat/>
    <w:rsid w:val="00455948"/>
    <w:pPr>
      <w:ind w:left="720"/>
      <w:contextualSpacing/>
    </w:pPr>
  </w:style>
  <w:style w:type="table" w:styleId="TableGrid">
    <w:name w:val="Table Grid"/>
    <w:basedOn w:val="TableNormal"/>
    <w:uiPriority w:val="59"/>
    <w:rsid w:val="0039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08C"/>
    <w:pPr>
      <w:tabs>
        <w:tab w:val="center" w:pos="4513"/>
        <w:tab w:val="right" w:pos="9026"/>
      </w:tabs>
    </w:pPr>
  </w:style>
  <w:style w:type="character" w:customStyle="1" w:styleId="HeaderChar">
    <w:name w:val="Header Char"/>
    <w:link w:val="Header"/>
    <w:uiPriority w:val="99"/>
    <w:rsid w:val="0044108C"/>
    <w:rPr>
      <w:sz w:val="24"/>
    </w:rPr>
  </w:style>
  <w:style w:type="paragraph" w:styleId="Footer">
    <w:name w:val="footer"/>
    <w:basedOn w:val="Normal"/>
    <w:link w:val="FooterChar"/>
    <w:uiPriority w:val="99"/>
    <w:unhideWhenUsed/>
    <w:rsid w:val="0044108C"/>
    <w:pPr>
      <w:tabs>
        <w:tab w:val="center" w:pos="4513"/>
        <w:tab w:val="right" w:pos="9026"/>
      </w:tabs>
    </w:pPr>
  </w:style>
  <w:style w:type="character" w:customStyle="1" w:styleId="FooterChar">
    <w:name w:val="Footer Char"/>
    <w:link w:val="Footer"/>
    <w:uiPriority w:val="99"/>
    <w:rsid w:val="0044108C"/>
    <w:rPr>
      <w:sz w:val="24"/>
    </w:rPr>
  </w:style>
  <w:style w:type="character" w:customStyle="1" w:styleId="Heading1Char">
    <w:name w:val="Heading 1 Char"/>
    <w:basedOn w:val="DefaultParagraphFont"/>
    <w:link w:val="Heading1"/>
    <w:uiPriority w:val="9"/>
    <w:rsid w:val="002708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8B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67CC2"/>
    <w:pPr>
      <w:spacing w:line="276" w:lineRule="auto"/>
      <w:outlineLvl w:val="9"/>
    </w:pPr>
    <w:rPr>
      <w:lang w:val="en-US" w:eastAsia="ja-JP"/>
    </w:rPr>
  </w:style>
  <w:style w:type="paragraph" w:styleId="TOC1">
    <w:name w:val="toc 1"/>
    <w:basedOn w:val="Normal"/>
    <w:next w:val="Normal"/>
    <w:autoRedefine/>
    <w:uiPriority w:val="39"/>
    <w:unhideWhenUsed/>
    <w:rsid w:val="00067CC2"/>
    <w:pPr>
      <w:spacing w:after="100"/>
    </w:pPr>
  </w:style>
  <w:style w:type="paragraph" w:styleId="TOC2">
    <w:name w:val="toc 2"/>
    <w:basedOn w:val="Normal"/>
    <w:next w:val="Normal"/>
    <w:autoRedefine/>
    <w:uiPriority w:val="39"/>
    <w:unhideWhenUsed/>
    <w:rsid w:val="00067CC2"/>
    <w:pPr>
      <w:spacing w:after="100"/>
      <w:ind w:left="240"/>
    </w:pPr>
  </w:style>
  <w:style w:type="character" w:styleId="Hyperlink">
    <w:name w:val="Hyperlink"/>
    <w:basedOn w:val="DefaultParagraphFont"/>
    <w:uiPriority w:val="99"/>
    <w:unhideWhenUsed/>
    <w:rsid w:val="00067CC2"/>
    <w:rPr>
      <w:color w:val="0000FF" w:themeColor="hyperlink"/>
      <w:u w:val="single"/>
    </w:rPr>
  </w:style>
  <w:style w:type="character" w:customStyle="1" w:styleId="Heading3Char">
    <w:name w:val="Heading 3 Char"/>
    <w:basedOn w:val="DefaultParagraphFont"/>
    <w:link w:val="Heading3"/>
    <w:uiPriority w:val="9"/>
    <w:rsid w:val="00C27252"/>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3F0C96"/>
    <w:pPr>
      <w:spacing w:after="100"/>
      <w:ind w:left="480"/>
    </w:pPr>
  </w:style>
  <w:style w:type="character" w:styleId="FollowedHyperlink">
    <w:name w:val="FollowedHyperlink"/>
    <w:basedOn w:val="DefaultParagraphFont"/>
    <w:uiPriority w:val="99"/>
    <w:semiHidden/>
    <w:unhideWhenUsed/>
    <w:rsid w:val="00C37505"/>
    <w:rPr>
      <w:color w:val="800080" w:themeColor="followedHyperlink"/>
      <w:u w:val="single"/>
    </w:rPr>
  </w:style>
  <w:style w:type="paragraph" w:styleId="NormalWeb">
    <w:name w:val="Normal (Web)"/>
    <w:basedOn w:val="Normal"/>
    <w:uiPriority w:val="99"/>
    <w:unhideWhenUsed/>
    <w:rsid w:val="00BB2DD4"/>
    <w:pPr>
      <w:spacing w:before="100" w:beforeAutospacing="1" w:after="100" w:afterAutospacing="1"/>
    </w:pPr>
    <w:rPr>
      <w:rFonts w:eastAsia="Times New Roman"/>
      <w:szCs w:val="24"/>
    </w:rPr>
  </w:style>
  <w:style w:type="character" w:styleId="Strong">
    <w:name w:val="Strong"/>
    <w:basedOn w:val="DefaultParagraphFont"/>
    <w:uiPriority w:val="22"/>
    <w:qFormat/>
    <w:rsid w:val="00A32BCF"/>
    <w:rPr>
      <w:b/>
      <w:bCs/>
    </w:rPr>
  </w:style>
  <w:style w:type="character" w:customStyle="1" w:styleId="Heading4Char">
    <w:name w:val="Heading 4 Char"/>
    <w:basedOn w:val="DefaultParagraphFont"/>
    <w:link w:val="Heading4"/>
    <w:uiPriority w:val="9"/>
    <w:semiHidden/>
    <w:rsid w:val="00EB0AB2"/>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517F63"/>
    <w:rPr>
      <w:sz w:val="24"/>
    </w:rPr>
  </w:style>
  <w:style w:type="character" w:customStyle="1" w:styleId="apple-converted-space">
    <w:name w:val="apple-converted-space"/>
    <w:basedOn w:val="DefaultParagraphFont"/>
    <w:rsid w:val="003275A8"/>
  </w:style>
  <w:style w:type="paragraph" w:customStyle="1" w:styleId="TableParagraph">
    <w:name w:val="Table Paragraph"/>
    <w:basedOn w:val="Normal"/>
    <w:uiPriority w:val="1"/>
    <w:qFormat/>
    <w:rsid w:val="00046CDE"/>
    <w:pPr>
      <w:widowControl w:val="0"/>
      <w:spacing w:after="120" w:line="260" w:lineRule="exact"/>
    </w:pPr>
    <w:rPr>
      <w:rFonts w:ascii="Arial" w:eastAsiaTheme="minorHAnsi" w:hAnsi="Arial"/>
      <w:sz w:val="20"/>
      <w:szCs w:val="22"/>
      <w:lang w:val="en-AU" w:eastAsia="en-US"/>
    </w:rPr>
  </w:style>
  <w:style w:type="paragraph" w:customStyle="1" w:styleId="tabletext">
    <w:name w:val="table text"/>
    <w:basedOn w:val="BodyText"/>
    <w:uiPriority w:val="1"/>
    <w:qFormat/>
    <w:rsid w:val="00046CDE"/>
    <w:pPr>
      <w:widowControl w:val="0"/>
      <w:spacing w:after="80" w:line="240" w:lineRule="exact"/>
    </w:pPr>
    <w:rPr>
      <w:rFonts w:ascii="Arial" w:eastAsiaTheme="minorHAnsi" w:hAnsi="Arial"/>
      <w:sz w:val="20"/>
      <w:szCs w:val="22"/>
      <w:lang w:val="en-AU" w:eastAsia="en-US"/>
    </w:rPr>
  </w:style>
  <w:style w:type="paragraph" w:styleId="BodyText">
    <w:name w:val="Body Text"/>
    <w:basedOn w:val="Normal"/>
    <w:link w:val="BodyTextChar"/>
    <w:uiPriority w:val="99"/>
    <w:semiHidden/>
    <w:unhideWhenUsed/>
    <w:rsid w:val="00046CDE"/>
    <w:pPr>
      <w:spacing w:after="120"/>
    </w:pPr>
  </w:style>
  <w:style w:type="character" w:customStyle="1" w:styleId="BodyTextChar">
    <w:name w:val="Body Text Char"/>
    <w:basedOn w:val="DefaultParagraphFont"/>
    <w:link w:val="BodyText"/>
    <w:uiPriority w:val="99"/>
    <w:semiHidden/>
    <w:rsid w:val="00046C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rPr>
      <w:sz w:val="24"/>
    </w:rPr>
  </w:style>
  <w:style w:type="paragraph" w:styleId="Heading1">
    <w:name w:val="heading 1"/>
    <w:basedOn w:val="Normal"/>
    <w:next w:val="Normal"/>
    <w:link w:val="Heading1Char"/>
    <w:uiPriority w:val="9"/>
    <w:qFormat/>
    <w:rsid w:val="00270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0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4B"/>
    <w:pPr>
      <w:autoSpaceDE w:val="0"/>
      <w:autoSpaceDN w:val="0"/>
      <w:adjustRightInd w:val="0"/>
    </w:pPr>
    <w:rPr>
      <w:rFonts w:ascii="Georgia" w:hAnsi="Georgia" w:cs="Georgia"/>
      <w:color w:val="000000"/>
      <w:sz w:val="24"/>
      <w:szCs w:val="24"/>
    </w:rPr>
  </w:style>
  <w:style w:type="character" w:styleId="EndnoteReference">
    <w:name w:val="endnote reference"/>
    <w:uiPriority w:val="99"/>
    <w:rsid w:val="002E36A3"/>
    <w:rPr>
      <w:color w:val="000000"/>
    </w:rPr>
  </w:style>
  <w:style w:type="paragraph" w:styleId="BalloonText">
    <w:name w:val="Balloon Text"/>
    <w:basedOn w:val="Normal"/>
    <w:link w:val="BalloonTextChar"/>
    <w:uiPriority w:val="99"/>
    <w:semiHidden/>
    <w:unhideWhenUsed/>
    <w:rsid w:val="001405AB"/>
    <w:rPr>
      <w:rFonts w:ascii="Tahoma" w:hAnsi="Tahoma" w:cs="Tahoma"/>
      <w:sz w:val="16"/>
      <w:szCs w:val="16"/>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ListParagraph">
    <w:name w:val="List Paragraph"/>
    <w:basedOn w:val="Normal"/>
    <w:uiPriority w:val="34"/>
    <w:qFormat/>
    <w:rsid w:val="00455948"/>
    <w:pPr>
      <w:ind w:left="720"/>
      <w:contextualSpacing/>
    </w:pPr>
  </w:style>
  <w:style w:type="table" w:styleId="TableGrid">
    <w:name w:val="Table Grid"/>
    <w:basedOn w:val="TableNormal"/>
    <w:uiPriority w:val="59"/>
    <w:rsid w:val="0039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08C"/>
    <w:pPr>
      <w:tabs>
        <w:tab w:val="center" w:pos="4513"/>
        <w:tab w:val="right" w:pos="9026"/>
      </w:tabs>
    </w:pPr>
  </w:style>
  <w:style w:type="character" w:customStyle="1" w:styleId="HeaderChar">
    <w:name w:val="Header Char"/>
    <w:link w:val="Header"/>
    <w:uiPriority w:val="99"/>
    <w:rsid w:val="0044108C"/>
    <w:rPr>
      <w:sz w:val="24"/>
    </w:rPr>
  </w:style>
  <w:style w:type="paragraph" w:styleId="Footer">
    <w:name w:val="footer"/>
    <w:basedOn w:val="Normal"/>
    <w:link w:val="FooterChar"/>
    <w:uiPriority w:val="99"/>
    <w:unhideWhenUsed/>
    <w:rsid w:val="0044108C"/>
    <w:pPr>
      <w:tabs>
        <w:tab w:val="center" w:pos="4513"/>
        <w:tab w:val="right" w:pos="9026"/>
      </w:tabs>
    </w:pPr>
  </w:style>
  <w:style w:type="character" w:customStyle="1" w:styleId="FooterChar">
    <w:name w:val="Footer Char"/>
    <w:link w:val="Footer"/>
    <w:uiPriority w:val="99"/>
    <w:rsid w:val="0044108C"/>
    <w:rPr>
      <w:sz w:val="24"/>
    </w:rPr>
  </w:style>
  <w:style w:type="character" w:customStyle="1" w:styleId="Heading1Char">
    <w:name w:val="Heading 1 Char"/>
    <w:basedOn w:val="DefaultParagraphFont"/>
    <w:link w:val="Heading1"/>
    <w:uiPriority w:val="9"/>
    <w:rsid w:val="002708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8B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67CC2"/>
    <w:pPr>
      <w:spacing w:line="276" w:lineRule="auto"/>
      <w:outlineLvl w:val="9"/>
    </w:pPr>
    <w:rPr>
      <w:lang w:val="en-US" w:eastAsia="ja-JP"/>
    </w:rPr>
  </w:style>
  <w:style w:type="paragraph" w:styleId="TOC1">
    <w:name w:val="toc 1"/>
    <w:basedOn w:val="Normal"/>
    <w:next w:val="Normal"/>
    <w:autoRedefine/>
    <w:uiPriority w:val="39"/>
    <w:unhideWhenUsed/>
    <w:rsid w:val="00067CC2"/>
    <w:pPr>
      <w:spacing w:after="100"/>
    </w:pPr>
  </w:style>
  <w:style w:type="paragraph" w:styleId="TOC2">
    <w:name w:val="toc 2"/>
    <w:basedOn w:val="Normal"/>
    <w:next w:val="Normal"/>
    <w:autoRedefine/>
    <w:uiPriority w:val="39"/>
    <w:unhideWhenUsed/>
    <w:rsid w:val="00067CC2"/>
    <w:pPr>
      <w:spacing w:after="100"/>
      <w:ind w:left="240"/>
    </w:pPr>
  </w:style>
  <w:style w:type="character" w:styleId="Hyperlink">
    <w:name w:val="Hyperlink"/>
    <w:basedOn w:val="DefaultParagraphFont"/>
    <w:uiPriority w:val="99"/>
    <w:unhideWhenUsed/>
    <w:rsid w:val="00067CC2"/>
    <w:rPr>
      <w:color w:val="0000FF" w:themeColor="hyperlink"/>
      <w:u w:val="single"/>
    </w:rPr>
  </w:style>
  <w:style w:type="character" w:customStyle="1" w:styleId="Heading3Char">
    <w:name w:val="Heading 3 Char"/>
    <w:basedOn w:val="DefaultParagraphFont"/>
    <w:link w:val="Heading3"/>
    <w:uiPriority w:val="9"/>
    <w:rsid w:val="00C27252"/>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3F0C96"/>
    <w:pPr>
      <w:spacing w:after="100"/>
      <w:ind w:left="480"/>
    </w:pPr>
  </w:style>
  <w:style w:type="character" w:styleId="FollowedHyperlink">
    <w:name w:val="FollowedHyperlink"/>
    <w:basedOn w:val="DefaultParagraphFont"/>
    <w:uiPriority w:val="99"/>
    <w:semiHidden/>
    <w:unhideWhenUsed/>
    <w:rsid w:val="00C37505"/>
    <w:rPr>
      <w:color w:val="800080" w:themeColor="followedHyperlink"/>
      <w:u w:val="single"/>
    </w:rPr>
  </w:style>
  <w:style w:type="paragraph" w:styleId="NormalWeb">
    <w:name w:val="Normal (Web)"/>
    <w:basedOn w:val="Normal"/>
    <w:uiPriority w:val="99"/>
    <w:unhideWhenUsed/>
    <w:rsid w:val="00BB2DD4"/>
    <w:pPr>
      <w:spacing w:before="100" w:beforeAutospacing="1" w:after="100" w:afterAutospacing="1"/>
    </w:pPr>
    <w:rPr>
      <w:rFonts w:eastAsia="Times New Roman"/>
      <w:szCs w:val="24"/>
    </w:rPr>
  </w:style>
  <w:style w:type="character" w:styleId="Strong">
    <w:name w:val="Strong"/>
    <w:basedOn w:val="DefaultParagraphFont"/>
    <w:uiPriority w:val="22"/>
    <w:qFormat/>
    <w:rsid w:val="00A32BCF"/>
    <w:rPr>
      <w:b/>
      <w:bCs/>
    </w:rPr>
  </w:style>
  <w:style w:type="character" w:customStyle="1" w:styleId="Heading4Char">
    <w:name w:val="Heading 4 Char"/>
    <w:basedOn w:val="DefaultParagraphFont"/>
    <w:link w:val="Heading4"/>
    <w:uiPriority w:val="9"/>
    <w:semiHidden/>
    <w:rsid w:val="00EB0AB2"/>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517F63"/>
    <w:rPr>
      <w:sz w:val="24"/>
    </w:rPr>
  </w:style>
  <w:style w:type="character" w:customStyle="1" w:styleId="apple-converted-space">
    <w:name w:val="apple-converted-space"/>
    <w:basedOn w:val="DefaultParagraphFont"/>
    <w:rsid w:val="0032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52638">
      <w:bodyDiv w:val="1"/>
      <w:marLeft w:val="0"/>
      <w:marRight w:val="0"/>
      <w:marTop w:val="0"/>
      <w:marBottom w:val="0"/>
      <w:divBdr>
        <w:top w:val="none" w:sz="0" w:space="0" w:color="auto"/>
        <w:left w:val="none" w:sz="0" w:space="0" w:color="auto"/>
        <w:bottom w:val="none" w:sz="0" w:space="0" w:color="auto"/>
        <w:right w:val="none" w:sz="0" w:space="0" w:color="auto"/>
      </w:divBdr>
    </w:div>
    <w:div w:id="328677192">
      <w:bodyDiv w:val="1"/>
      <w:marLeft w:val="0"/>
      <w:marRight w:val="0"/>
      <w:marTop w:val="0"/>
      <w:marBottom w:val="0"/>
      <w:divBdr>
        <w:top w:val="none" w:sz="0" w:space="0" w:color="auto"/>
        <w:left w:val="none" w:sz="0" w:space="0" w:color="auto"/>
        <w:bottom w:val="none" w:sz="0" w:space="0" w:color="auto"/>
        <w:right w:val="none" w:sz="0" w:space="0" w:color="auto"/>
      </w:divBdr>
    </w:div>
    <w:div w:id="383211568">
      <w:bodyDiv w:val="1"/>
      <w:marLeft w:val="0"/>
      <w:marRight w:val="0"/>
      <w:marTop w:val="0"/>
      <w:marBottom w:val="0"/>
      <w:divBdr>
        <w:top w:val="none" w:sz="0" w:space="0" w:color="auto"/>
        <w:left w:val="none" w:sz="0" w:space="0" w:color="auto"/>
        <w:bottom w:val="none" w:sz="0" w:space="0" w:color="auto"/>
        <w:right w:val="none" w:sz="0" w:space="0" w:color="auto"/>
      </w:divBdr>
    </w:div>
    <w:div w:id="604000735">
      <w:bodyDiv w:val="1"/>
      <w:marLeft w:val="0"/>
      <w:marRight w:val="0"/>
      <w:marTop w:val="0"/>
      <w:marBottom w:val="0"/>
      <w:divBdr>
        <w:top w:val="none" w:sz="0" w:space="0" w:color="auto"/>
        <w:left w:val="none" w:sz="0" w:space="0" w:color="auto"/>
        <w:bottom w:val="none" w:sz="0" w:space="0" w:color="auto"/>
        <w:right w:val="none" w:sz="0" w:space="0" w:color="auto"/>
      </w:divBdr>
      <w:divsChild>
        <w:div w:id="1191602329">
          <w:marLeft w:val="0"/>
          <w:marRight w:val="0"/>
          <w:marTop w:val="0"/>
          <w:marBottom w:val="0"/>
          <w:divBdr>
            <w:top w:val="none" w:sz="0" w:space="0" w:color="auto"/>
            <w:left w:val="none" w:sz="0" w:space="0" w:color="auto"/>
            <w:bottom w:val="none" w:sz="0" w:space="0" w:color="auto"/>
            <w:right w:val="none" w:sz="0" w:space="0" w:color="auto"/>
          </w:divBdr>
          <w:divsChild>
            <w:div w:id="480583684">
              <w:marLeft w:val="0"/>
              <w:marRight w:val="0"/>
              <w:marTop w:val="0"/>
              <w:marBottom w:val="0"/>
              <w:divBdr>
                <w:top w:val="none" w:sz="0" w:space="0" w:color="auto"/>
                <w:left w:val="none" w:sz="0" w:space="0" w:color="auto"/>
                <w:bottom w:val="none" w:sz="0" w:space="0" w:color="auto"/>
                <w:right w:val="none" w:sz="0" w:space="0" w:color="auto"/>
              </w:divBdr>
              <w:divsChild>
                <w:div w:id="1836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58">
          <w:marLeft w:val="0"/>
          <w:marRight w:val="0"/>
          <w:marTop w:val="0"/>
          <w:marBottom w:val="0"/>
          <w:divBdr>
            <w:top w:val="none" w:sz="0" w:space="0" w:color="auto"/>
            <w:left w:val="none" w:sz="0" w:space="0" w:color="auto"/>
            <w:bottom w:val="none" w:sz="0" w:space="0" w:color="auto"/>
            <w:right w:val="none" w:sz="0" w:space="0" w:color="auto"/>
          </w:divBdr>
          <w:divsChild>
            <w:div w:id="529221424">
              <w:marLeft w:val="0"/>
              <w:marRight w:val="0"/>
              <w:marTop w:val="0"/>
              <w:marBottom w:val="0"/>
              <w:divBdr>
                <w:top w:val="none" w:sz="0" w:space="0" w:color="auto"/>
                <w:left w:val="none" w:sz="0" w:space="0" w:color="auto"/>
                <w:bottom w:val="none" w:sz="0" w:space="0" w:color="auto"/>
                <w:right w:val="none" w:sz="0" w:space="0" w:color="auto"/>
              </w:divBdr>
              <w:divsChild>
                <w:div w:id="1641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26">
          <w:marLeft w:val="0"/>
          <w:marRight w:val="0"/>
          <w:marTop w:val="0"/>
          <w:marBottom w:val="0"/>
          <w:divBdr>
            <w:top w:val="none" w:sz="0" w:space="0" w:color="auto"/>
            <w:left w:val="none" w:sz="0" w:space="0" w:color="auto"/>
            <w:bottom w:val="none" w:sz="0" w:space="0" w:color="auto"/>
            <w:right w:val="none" w:sz="0" w:space="0" w:color="auto"/>
          </w:divBdr>
          <w:divsChild>
            <w:div w:id="1876506053">
              <w:marLeft w:val="0"/>
              <w:marRight w:val="0"/>
              <w:marTop w:val="0"/>
              <w:marBottom w:val="0"/>
              <w:divBdr>
                <w:top w:val="none" w:sz="0" w:space="0" w:color="auto"/>
                <w:left w:val="none" w:sz="0" w:space="0" w:color="auto"/>
                <w:bottom w:val="none" w:sz="0" w:space="0" w:color="auto"/>
                <w:right w:val="none" w:sz="0" w:space="0" w:color="auto"/>
              </w:divBdr>
              <w:divsChild>
                <w:div w:id="81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9806">
      <w:bodyDiv w:val="1"/>
      <w:marLeft w:val="0"/>
      <w:marRight w:val="0"/>
      <w:marTop w:val="0"/>
      <w:marBottom w:val="0"/>
      <w:divBdr>
        <w:top w:val="none" w:sz="0" w:space="0" w:color="auto"/>
        <w:left w:val="none" w:sz="0" w:space="0" w:color="auto"/>
        <w:bottom w:val="none" w:sz="0" w:space="0" w:color="auto"/>
        <w:right w:val="none" w:sz="0" w:space="0" w:color="auto"/>
      </w:divBdr>
    </w:div>
    <w:div w:id="1394232768">
      <w:bodyDiv w:val="1"/>
      <w:marLeft w:val="0"/>
      <w:marRight w:val="0"/>
      <w:marTop w:val="0"/>
      <w:marBottom w:val="0"/>
      <w:divBdr>
        <w:top w:val="none" w:sz="0" w:space="0" w:color="auto"/>
        <w:left w:val="none" w:sz="0" w:space="0" w:color="auto"/>
        <w:bottom w:val="none" w:sz="0" w:space="0" w:color="auto"/>
        <w:right w:val="none" w:sz="0" w:space="0" w:color="auto"/>
      </w:divBdr>
    </w:div>
    <w:div w:id="1539389275">
      <w:bodyDiv w:val="1"/>
      <w:marLeft w:val="0"/>
      <w:marRight w:val="0"/>
      <w:marTop w:val="0"/>
      <w:marBottom w:val="0"/>
      <w:divBdr>
        <w:top w:val="none" w:sz="0" w:space="0" w:color="auto"/>
        <w:left w:val="none" w:sz="0" w:space="0" w:color="auto"/>
        <w:bottom w:val="none" w:sz="0" w:space="0" w:color="auto"/>
        <w:right w:val="none" w:sz="0" w:space="0" w:color="auto"/>
      </w:divBdr>
    </w:div>
    <w:div w:id="1746294797">
      <w:bodyDiv w:val="1"/>
      <w:marLeft w:val="0"/>
      <w:marRight w:val="0"/>
      <w:marTop w:val="0"/>
      <w:marBottom w:val="0"/>
      <w:divBdr>
        <w:top w:val="none" w:sz="0" w:space="0" w:color="auto"/>
        <w:left w:val="none" w:sz="0" w:space="0" w:color="auto"/>
        <w:bottom w:val="none" w:sz="0" w:space="0" w:color="auto"/>
        <w:right w:val="none" w:sz="0" w:space="0" w:color="auto"/>
      </w:divBdr>
    </w:div>
    <w:div w:id="1765955363">
      <w:bodyDiv w:val="1"/>
      <w:marLeft w:val="0"/>
      <w:marRight w:val="0"/>
      <w:marTop w:val="0"/>
      <w:marBottom w:val="0"/>
      <w:divBdr>
        <w:top w:val="none" w:sz="0" w:space="0" w:color="auto"/>
        <w:left w:val="none" w:sz="0" w:space="0" w:color="auto"/>
        <w:bottom w:val="none" w:sz="0" w:space="0" w:color="auto"/>
        <w:right w:val="none" w:sz="0" w:space="0" w:color="auto"/>
      </w:divBdr>
    </w:div>
    <w:div w:id="1971395005">
      <w:bodyDiv w:val="1"/>
      <w:marLeft w:val="0"/>
      <w:marRight w:val="0"/>
      <w:marTop w:val="0"/>
      <w:marBottom w:val="0"/>
      <w:divBdr>
        <w:top w:val="none" w:sz="0" w:space="0" w:color="auto"/>
        <w:left w:val="none" w:sz="0" w:space="0" w:color="auto"/>
        <w:bottom w:val="none" w:sz="0" w:space="0" w:color="auto"/>
        <w:right w:val="none" w:sz="0" w:space="0" w:color="auto"/>
      </w:divBdr>
    </w:div>
    <w:div w:id="2036227847">
      <w:bodyDiv w:val="1"/>
      <w:marLeft w:val="0"/>
      <w:marRight w:val="0"/>
      <w:marTop w:val="0"/>
      <w:marBottom w:val="0"/>
      <w:divBdr>
        <w:top w:val="none" w:sz="0" w:space="0" w:color="auto"/>
        <w:left w:val="none" w:sz="0" w:space="0" w:color="auto"/>
        <w:bottom w:val="none" w:sz="0" w:space="0" w:color="auto"/>
        <w:right w:val="none" w:sz="0" w:space="0" w:color="auto"/>
      </w:divBdr>
    </w:div>
    <w:div w:id="21239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9A79D7-86D0-4870-AE74-6C712F82C6E5}" type="doc">
      <dgm:prSet loTypeId="urn:microsoft.com/office/officeart/2005/8/layout/pyramid2" loCatId="list" qsTypeId="urn:microsoft.com/office/officeart/2005/8/quickstyle/simple1" qsCatId="simple" csTypeId="urn:microsoft.com/office/officeart/2005/8/colors/accent1_2" csCatId="accent1" phldr="1"/>
      <dgm:spPr/>
    </dgm:pt>
    <dgm:pt modelId="{9B99DD65-71A6-4EF5-9932-9CA71B094306}">
      <dgm:prSet phldrT="[Text]" custT="1"/>
      <dgm:spPr/>
      <dgm:t>
        <a:bodyPr/>
        <a:lstStyle/>
        <a:p>
          <a:r>
            <a:rPr lang="en-AU" sz="1000"/>
            <a:t>Level 3 - External review of complaints and/or complaint handling by organisations</a:t>
          </a:r>
        </a:p>
      </dgm:t>
    </dgm:pt>
    <dgm:pt modelId="{0D7BFBF0-02EC-4702-814D-B9D6CADDFC80}" type="parTrans" cxnId="{4E8C4EAF-9F99-4FE2-9440-A5BACDA94CA1}">
      <dgm:prSet/>
      <dgm:spPr/>
      <dgm:t>
        <a:bodyPr/>
        <a:lstStyle/>
        <a:p>
          <a:endParaRPr lang="en-AU"/>
        </a:p>
      </dgm:t>
    </dgm:pt>
    <dgm:pt modelId="{0661355C-C12B-487E-A606-1FD8F825AC6D}" type="sibTrans" cxnId="{4E8C4EAF-9F99-4FE2-9440-A5BACDA94CA1}">
      <dgm:prSet/>
      <dgm:spPr/>
      <dgm:t>
        <a:bodyPr/>
        <a:lstStyle/>
        <a:p>
          <a:endParaRPr lang="en-AU"/>
        </a:p>
      </dgm:t>
    </dgm:pt>
    <dgm:pt modelId="{E4533544-9827-4D98-8B5B-10CDCD66ED0A}">
      <dgm:prSet phldrT="[Text]" custT="1"/>
      <dgm:spPr/>
      <dgm:t>
        <a:bodyPr/>
        <a:lstStyle/>
        <a:p>
          <a:r>
            <a:rPr lang="en-AU" sz="1000"/>
            <a:t>Level 2 - Internal review of complaints and/or complaint handling (may include further investigation of issues raised and use of Alternative Dispute Resolution options).</a:t>
          </a:r>
        </a:p>
      </dgm:t>
    </dgm:pt>
    <dgm:pt modelId="{5B2CA47F-2DC3-4DF2-BBD8-00BCB236B4C9}" type="parTrans" cxnId="{C5AA614D-0096-4481-A531-F794DD9F9C9D}">
      <dgm:prSet/>
      <dgm:spPr/>
      <dgm:t>
        <a:bodyPr/>
        <a:lstStyle/>
        <a:p>
          <a:endParaRPr lang="en-AU"/>
        </a:p>
      </dgm:t>
    </dgm:pt>
    <dgm:pt modelId="{FE652AB7-277B-408E-98D0-CB6ECB74CAD3}" type="sibTrans" cxnId="{C5AA614D-0096-4481-A531-F794DD9F9C9D}">
      <dgm:prSet/>
      <dgm:spPr/>
      <dgm:t>
        <a:bodyPr/>
        <a:lstStyle/>
        <a:p>
          <a:endParaRPr lang="en-AU"/>
        </a:p>
      </dgm:t>
    </dgm:pt>
    <dgm:pt modelId="{FE794C45-7170-4F49-B0D4-512DC29B4C2F}">
      <dgm:prSet phldrT="[Text]" custT="1"/>
      <dgm:spPr/>
      <dgm:t>
        <a:bodyPr/>
        <a:lstStyle/>
        <a:p>
          <a:r>
            <a:rPr lang="en-AU" sz="1000"/>
            <a:t>Level 1 - Frontline complaint handling and early resolution of complaints</a:t>
          </a:r>
        </a:p>
      </dgm:t>
    </dgm:pt>
    <dgm:pt modelId="{95F0D2E7-34C3-49B6-933B-27C2856CA768}" type="parTrans" cxnId="{FBAF30AB-4E55-4726-B608-7A431AFAA40B}">
      <dgm:prSet/>
      <dgm:spPr/>
      <dgm:t>
        <a:bodyPr/>
        <a:lstStyle/>
        <a:p>
          <a:endParaRPr lang="en-AU"/>
        </a:p>
      </dgm:t>
    </dgm:pt>
    <dgm:pt modelId="{7D472F56-060E-421B-950B-6F3246FA7DAE}" type="sibTrans" cxnId="{FBAF30AB-4E55-4726-B608-7A431AFAA40B}">
      <dgm:prSet/>
      <dgm:spPr/>
      <dgm:t>
        <a:bodyPr/>
        <a:lstStyle/>
        <a:p>
          <a:endParaRPr lang="en-AU"/>
        </a:p>
      </dgm:t>
    </dgm:pt>
    <dgm:pt modelId="{08FA69E9-F0CC-4FA9-9C09-9E1CDBD782C5}" type="pres">
      <dgm:prSet presAssocID="{7A9A79D7-86D0-4870-AE74-6C712F82C6E5}" presName="compositeShape" presStyleCnt="0">
        <dgm:presLayoutVars>
          <dgm:dir/>
          <dgm:resizeHandles/>
        </dgm:presLayoutVars>
      </dgm:prSet>
      <dgm:spPr/>
    </dgm:pt>
    <dgm:pt modelId="{443B8AF7-4C3E-4B45-BA07-00171708E5DB}" type="pres">
      <dgm:prSet presAssocID="{7A9A79D7-86D0-4870-AE74-6C712F82C6E5}" presName="pyramid" presStyleLbl="node1" presStyleIdx="0" presStyleCnt="1" custScaleY="89394"/>
      <dgm:spPr/>
    </dgm:pt>
    <dgm:pt modelId="{445AE1A8-EFAD-419D-81C4-909B3112CDED}" type="pres">
      <dgm:prSet presAssocID="{7A9A79D7-86D0-4870-AE74-6C712F82C6E5}" presName="theList" presStyleCnt="0"/>
      <dgm:spPr/>
    </dgm:pt>
    <dgm:pt modelId="{254C7D2F-76FC-476F-8E66-A602B463B4D7}" type="pres">
      <dgm:prSet presAssocID="{9B99DD65-71A6-4EF5-9932-9CA71B094306}" presName="aNode" presStyleLbl="fgAcc1" presStyleIdx="0" presStyleCnt="3" custScaleY="65904">
        <dgm:presLayoutVars>
          <dgm:bulletEnabled val="1"/>
        </dgm:presLayoutVars>
      </dgm:prSet>
      <dgm:spPr/>
      <dgm:t>
        <a:bodyPr/>
        <a:lstStyle/>
        <a:p>
          <a:endParaRPr lang="en-AU"/>
        </a:p>
      </dgm:t>
    </dgm:pt>
    <dgm:pt modelId="{421ABE6E-0B0E-40A9-BDEE-BF1C3CA0CC8F}" type="pres">
      <dgm:prSet presAssocID="{9B99DD65-71A6-4EF5-9932-9CA71B094306}" presName="aSpace" presStyleCnt="0"/>
      <dgm:spPr/>
    </dgm:pt>
    <dgm:pt modelId="{2FA57333-BC72-4318-B85F-4807FC88D820}" type="pres">
      <dgm:prSet presAssocID="{E4533544-9827-4D98-8B5B-10CDCD66ED0A}" presName="aNode" presStyleLbl="fgAcc1" presStyleIdx="1" presStyleCnt="3" custScaleY="96921" custLinFactNeighborX="-388" custLinFactNeighborY="-11341">
        <dgm:presLayoutVars>
          <dgm:bulletEnabled val="1"/>
        </dgm:presLayoutVars>
      </dgm:prSet>
      <dgm:spPr/>
      <dgm:t>
        <a:bodyPr/>
        <a:lstStyle/>
        <a:p>
          <a:endParaRPr lang="en-AU"/>
        </a:p>
      </dgm:t>
    </dgm:pt>
    <dgm:pt modelId="{FF0970FD-AFEB-4B2E-B2B5-67F237AC8C7B}" type="pres">
      <dgm:prSet presAssocID="{E4533544-9827-4D98-8B5B-10CDCD66ED0A}" presName="aSpace" presStyleCnt="0"/>
      <dgm:spPr/>
    </dgm:pt>
    <dgm:pt modelId="{4B0653C8-0C26-4023-95DC-BBF74D60BF5F}" type="pres">
      <dgm:prSet presAssocID="{FE794C45-7170-4F49-B0D4-512DC29B4C2F}" presName="aNode" presStyleLbl="fgAcc1" presStyleIdx="2" presStyleCnt="3" custScaleY="62728">
        <dgm:presLayoutVars>
          <dgm:bulletEnabled val="1"/>
        </dgm:presLayoutVars>
      </dgm:prSet>
      <dgm:spPr/>
      <dgm:t>
        <a:bodyPr/>
        <a:lstStyle/>
        <a:p>
          <a:endParaRPr lang="en-AU"/>
        </a:p>
      </dgm:t>
    </dgm:pt>
    <dgm:pt modelId="{39FD902C-B32B-427E-91A6-01A9E8BFB877}" type="pres">
      <dgm:prSet presAssocID="{FE794C45-7170-4F49-B0D4-512DC29B4C2F}" presName="aSpace" presStyleCnt="0"/>
      <dgm:spPr/>
    </dgm:pt>
  </dgm:ptLst>
  <dgm:cxnLst>
    <dgm:cxn modelId="{FBAF30AB-4E55-4726-B608-7A431AFAA40B}" srcId="{7A9A79D7-86D0-4870-AE74-6C712F82C6E5}" destId="{FE794C45-7170-4F49-B0D4-512DC29B4C2F}" srcOrd="2" destOrd="0" parTransId="{95F0D2E7-34C3-49B6-933B-27C2856CA768}" sibTransId="{7D472F56-060E-421B-950B-6F3246FA7DAE}"/>
    <dgm:cxn modelId="{C5AA614D-0096-4481-A531-F794DD9F9C9D}" srcId="{7A9A79D7-86D0-4870-AE74-6C712F82C6E5}" destId="{E4533544-9827-4D98-8B5B-10CDCD66ED0A}" srcOrd="1" destOrd="0" parTransId="{5B2CA47F-2DC3-4DF2-BBD8-00BCB236B4C9}" sibTransId="{FE652AB7-277B-408E-98D0-CB6ECB74CAD3}"/>
    <dgm:cxn modelId="{19EC3E8F-110F-487E-8A1A-E43AF7F2F345}" type="presOf" srcId="{7A9A79D7-86D0-4870-AE74-6C712F82C6E5}" destId="{08FA69E9-F0CC-4FA9-9C09-9E1CDBD782C5}" srcOrd="0" destOrd="0" presId="urn:microsoft.com/office/officeart/2005/8/layout/pyramid2"/>
    <dgm:cxn modelId="{68E8D91A-B14F-4E23-88A5-84FDFE24AA92}" type="presOf" srcId="{E4533544-9827-4D98-8B5B-10CDCD66ED0A}" destId="{2FA57333-BC72-4318-B85F-4807FC88D820}" srcOrd="0" destOrd="0" presId="urn:microsoft.com/office/officeart/2005/8/layout/pyramid2"/>
    <dgm:cxn modelId="{26BE96DE-17CD-47BB-801B-CC0592178780}" type="presOf" srcId="{9B99DD65-71A6-4EF5-9932-9CA71B094306}" destId="{254C7D2F-76FC-476F-8E66-A602B463B4D7}" srcOrd="0" destOrd="0" presId="urn:microsoft.com/office/officeart/2005/8/layout/pyramid2"/>
    <dgm:cxn modelId="{CEE6A99C-942E-4BB2-9213-86A8BC561848}" type="presOf" srcId="{FE794C45-7170-4F49-B0D4-512DC29B4C2F}" destId="{4B0653C8-0C26-4023-95DC-BBF74D60BF5F}" srcOrd="0" destOrd="0" presId="urn:microsoft.com/office/officeart/2005/8/layout/pyramid2"/>
    <dgm:cxn modelId="{4E8C4EAF-9F99-4FE2-9440-A5BACDA94CA1}" srcId="{7A9A79D7-86D0-4870-AE74-6C712F82C6E5}" destId="{9B99DD65-71A6-4EF5-9932-9CA71B094306}" srcOrd="0" destOrd="0" parTransId="{0D7BFBF0-02EC-4702-814D-B9D6CADDFC80}" sibTransId="{0661355C-C12B-487E-A606-1FD8F825AC6D}"/>
    <dgm:cxn modelId="{15B7238C-2ECF-40FB-AAEC-1E44D8D5F9D4}" type="presParOf" srcId="{08FA69E9-F0CC-4FA9-9C09-9E1CDBD782C5}" destId="{443B8AF7-4C3E-4B45-BA07-00171708E5DB}" srcOrd="0" destOrd="0" presId="urn:microsoft.com/office/officeart/2005/8/layout/pyramid2"/>
    <dgm:cxn modelId="{07EA7404-6943-4C74-975A-B5AACAC35273}" type="presParOf" srcId="{08FA69E9-F0CC-4FA9-9C09-9E1CDBD782C5}" destId="{445AE1A8-EFAD-419D-81C4-909B3112CDED}" srcOrd="1" destOrd="0" presId="urn:microsoft.com/office/officeart/2005/8/layout/pyramid2"/>
    <dgm:cxn modelId="{463F950C-DDF8-42A8-B379-6D0C26B40325}" type="presParOf" srcId="{445AE1A8-EFAD-419D-81C4-909B3112CDED}" destId="{254C7D2F-76FC-476F-8E66-A602B463B4D7}" srcOrd="0" destOrd="0" presId="urn:microsoft.com/office/officeart/2005/8/layout/pyramid2"/>
    <dgm:cxn modelId="{4AAD512D-C9C6-493C-A963-C928AD1C0368}" type="presParOf" srcId="{445AE1A8-EFAD-419D-81C4-909B3112CDED}" destId="{421ABE6E-0B0E-40A9-BDEE-BF1C3CA0CC8F}" srcOrd="1" destOrd="0" presId="urn:microsoft.com/office/officeart/2005/8/layout/pyramid2"/>
    <dgm:cxn modelId="{99E76809-45EA-4B2A-A66A-ADA1C381DFBB}" type="presParOf" srcId="{445AE1A8-EFAD-419D-81C4-909B3112CDED}" destId="{2FA57333-BC72-4318-B85F-4807FC88D820}" srcOrd="2" destOrd="0" presId="urn:microsoft.com/office/officeart/2005/8/layout/pyramid2"/>
    <dgm:cxn modelId="{FEF11760-DB77-40C7-A631-719C88C00EA5}" type="presParOf" srcId="{445AE1A8-EFAD-419D-81C4-909B3112CDED}" destId="{FF0970FD-AFEB-4B2E-B2B5-67F237AC8C7B}" srcOrd="3" destOrd="0" presId="urn:microsoft.com/office/officeart/2005/8/layout/pyramid2"/>
    <dgm:cxn modelId="{DC3AA39E-F51A-4895-BEC9-891A0EAAA8F9}" type="presParOf" srcId="{445AE1A8-EFAD-419D-81C4-909B3112CDED}" destId="{4B0653C8-0C26-4023-95DC-BBF74D60BF5F}" srcOrd="4" destOrd="0" presId="urn:microsoft.com/office/officeart/2005/8/layout/pyramid2"/>
    <dgm:cxn modelId="{CF3D788F-159B-4761-AB45-6895392EA0C5}" type="presParOf" srcId="{445AE1A8-EFAD-419D-81C4-909B3112CDED}" destId="{39FD902C-B32B-427E-91A6-01A9E8BFB877}"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B8AF7-4C3E-4B45-BA07-00171708E5DB}">
      <dsp:nvSpPr>
        <dsp:cNvPr id="0" name=""/>
        <dsp:cNvSpPr/>
      </dsp:nvSpPr>
      <dsp:spPr>
        <a:xfrm>
          <a:off x="1146912" y="147219"/>
          <a:ext cx="2776152" cy="2481713"/>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4C7D2F-76FC-476F-8E66-A602B463B4D7}">
      <dsp:nvSpPr>
        <dsp:cNvPr id="0" name=""/>
        <dsp:cNvSpPr/>
      </dsp:nvSpPr>
      <dsp:spPr>
        <a:xfrm>
          <a:off x="2534988" y="278400"/>
          <a:ext cx="1804498" cy="55602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Level 3 - External review of complaints and/or complaint handling by organisations</a:t>
          </a:r>
        </a:p>
      </dsp:txBody>
      <dsp:txXfrm>
        <a:off x="2562131" y="305543"/>
        <a:ext cx="1750212" cy="501739"/>
      </dsp:txXfrm>
    </dsp:sp>
    <dsp:sp modelId="{2FA57333-BC72-4318-B85F-4807FC88D820}">
      <dsp:nvSpPr>
        <dsp:cNvPr id="0" name=""/>
        <dsp:cNvSpPr/>
      </dsp:nvSpPr>
      <dsp:spPr>
        <a:xfrm>
          <a:off x="2527987" y="927926"/>
          <a:ext cx="1804498" cy="81771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Level 2 - Internal review of complaints and/or complaint handling (may include further investigation of issues raised and use of Alternative Dispute Resolution options).</a:t>
          </a:r>
        </a:p>
      </dsp:txBody>
      <dsp:txXfrm>
        <a:off x="2567904" y="967843"/>
        <a:ext cx="1724664" cy="737878"/>
      </dsp:txXfrm>
    </dsp:sp>
    <dsp:sp modelId="{4B0653C8-0C26-4023-95DC-BBF74D60BF5F}">
      <dsp:nvSpPr>
        <dsp:cNvPr id="0" name=""/>
        <dsp:cNvSpPr/>
      </dsp:nvSpPr>
      <dsp:spPr>
        <a:xfrm>
          <a:off x="2534988" y="1863060"/>
          <a:ext cx="1804498" cy="52922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Level 1 - Frontline complaint handling and early resolution of complaints</a:t>
          </a:r>
        </a:p>
      </dsp:txBody>
      <dsp:txXfrm>
        <a:off x="2560823" y="1888895"/>
        <a:ext cx="1752828" cy="47755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98A8-CAA9-454B-82B0-1B6DD2A4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Conflict and Grievance Resolution Policy Handbook</vt:lpstr>
    </vt:vector>
  </TitlesOfParts>
  <Company>Microsoft</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and Grievance Resolution Policy Handbook</dc:title>
  <dc:creator>TACH</dc:creator>
  <cp:lastModifiedBy>LCH Admin</cp:lastModifiedBy>
  <cp:revision>13</cp:revision>
  <cp:lastPrinted>2013-09-19T03:02:00Z</cp:lastPrinted>
  <dcterms:created xsi:type="dcterms:W3CDTF">2018-05-02T04:11:00Z</dcterms:created>
  <dcterms:modified xsi:type="dcterms:W3CDTF">2018-05-04T00:15:00Z</dcterms:modified>
</cp:coreProperties>
</file>